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35433D">
        <w:rPr>
          <w:rFonts w:ascii="Arial" w:hAnsi="Arial" w:cs="Arial"/>
          <w:b/>
          <w:sz w:val="24"/>
          <w:szCs w:val="24"/>
        </w:rPr>
        <w:t>4</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35433D" w:rsidRPr="0035433D">
        <w:rPr>
          <w:rFonts w:ascii="Arial" w:hAnsi="Arial" w:cs="Arial"/>
          <w:b/>
          <w:sz w:val="24"/>
          <w:szCs w:val="24"/>
        </w:rPr>
        <w:t>RP-190973</w:t>
      </w:r>
    </w:p>
    <w:p w:rsidR="00F86A73" w:rsidRPr="004B566C" w:rsidRDefault="0035433D" w:rsidP="004B566C">
      <w:pPr>
        <w:tabs>
          <w:tab w:val="left" w:pos="567"/>
        </w:tabs>
        <w:rPr>
          <w:rFonts w:ascii="Arial" w:hAnsi="Arial" w:cs="Arial"/>
          <w:b/>
          <w:sz w:val="24"/>
        </w:rPr>
      </w:pPr>
      <w:r w:rsidRPr="0035433D">
        <w:rPr>
          <w:rFonts w:ascii="Arial" w:hAnsi="Arial" w:cs="Arial"/>
          <w:b/>
          <w:sz w:val="24"/>
        </w:rPr>
        <w:t>Newport Beach, USA, June 3-6,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9.3.1</w:t>
      </w:r>
      <w:r w:rsidR="0035433D">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r w:rsidRPr="00E774CF">
              <w:rPr>
                <w:rFonts w:ascii="Arial" w:hAnsi="Arial" w:cs="Arial"/>
              </w:rPr>
              <w:t>FS_NR_MIMO_OTA_test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05DE2" w:rsidP="008836AC">
            <w:pPr>
              <w:tabs>
                <w:tab w:val="left" w:pos="567"/>
              </w:tabs>
              <w:spacing w:after="0"/>
              <w:rPr>
                <w:rFonts w:ascii="Arial" w:hAnsi="Arial" w:cs="Arial"/>
                <w:lang w:eastAsia="ja-JP"/>
              </w:rPr>
            </w:pPr>
            <w:hyperlink r:id="rId7" w:history="1">
              <w:r w:rsidR="00D6067B" w:rsidRPr="00D6067B">
                <w:rPr>
                  <w:rStyle w:val="ad"/>
                  <w:rFonts w:ascii="Arial" w:hAnsi="Arial" w:cs="Arial"/>
                  <w:lang w:eastAsia="ja-JP"/>
                </w:rPr>
                <w:t>RP-181402</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64D0C" w:rsidP="008836AC">
            <w:pPr>
              <w:tabs>
                <w:tab w:val="left" w:pos="567"/>
              </w:tabs>
              <w:spacing w:after="0"/>
              <w:rPr>
                <w:rFonts w:ascii="Arial" w:hAnsi="Arial" w:cs="Arial"/>
                <w:lang w:eastAsia="ja-JP"/>
              </w:rPr>
            </w:pPr>
            <w:r w:rsidRPr="00C802D3">
              <w:rPr>
                <w:rFonts w:ascii="Arial" w:hAnsi="Arial" w:cs="Arial"/>
                <w:color w:val="00B050"/>
                <w:kern w:val="2"/>
                <w:sz w:val="21"/>
                <w:szCs w:val="22"/>
                <w:lang w:val="en-US" w:eastAsia="ja-JP"/>
              </w:rPr>
              <w:t>December / 2019</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5433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35</w:t>
            </w:r>
            <w:r w:rsidR="00871653" w:rsidRPr="00A64D0C">
              <w:rPr>
                <w:rFonts w:ascii="Arial" w:hAnsi="Arial" w:cs="Arial" w:hint="eastAsia"/>
                <w:color w:val="00B050"/>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Jinqiang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05DE2"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969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E96969" w:rsidRPr="00A60C22" w:rsidRDefault="00E96969" w:rsidP="00E96969">
      <w:pPr>
        <w:jc w:val="both"/>
        <w:textAlignment w:val="auto"/>
        <w:rPr>
          <w:b/>
          <w:u w:val="single"/>
        </w:rPr>
      </w:pPr>
      <w:r w:rsidRPr="00A60C22">
        <w:rPr>
          <w:b/>
          <w:u w:val="single"/>
        </w:rPr>
        <w:t xml:space="preserve">RAN4 </w:t>
      </w:r>
      <w:r w:rsidRPr="0004093F">
        <w:rPr>
          <w:rFonts w:hint="eastAsia"/>
          <w:b/>
          <w:u w:val="single"/>
        </w:rPr>
        <w:t>#</w:t>
      </w:r>
      <w:r w:rsidR="000F0E7D">
        <w:rPr>
          <w:b/>
          <w:u w:val="single"/>
        </w:rPr>
        <w:t>90</w:t>
      </w:r>
      <w:r w:rsidR="00BC08CC" w:rsidRPr="00BC08CC">
        <w:rPr>
          <w:rFonts w:hint="eastAsia"/>
          <w:b/>
          <w:u w:val="single"/>
        </w:rPr>
        <w:t>bis</w:t>
      </w:r>
      <w:r>
        <w:rPr>
          <w:b/>
          <w:u w:val="single"/>
        </w:rPr>
        <w:t xml:space="preserve"> (</w:t>
      </w:r>
      <w:r w:rsidR="00BC08CC">
        <w:rPr>
          <w:b/>
          <w:u w:val="single"/>
        </w:rPr>
        <w:t>April</w:t>
      </w:r>
      <w:r>
        <w:rPr>
          <w:b/>
          <w:u w:val="single"/>
        </w:rPr>
        <w:t xml:space="preserve"> 201</w:t>
      </w:r>
      <w:r w:rsidR="000F0E7D">
        <w:rPr>
          <w:b/>
          <w:u w:val="single"/>
        </w:rPr>
        <w:t>9</w:t>
      </w:r>
      <w:r w:rsidR="0004093F" w:rsidRPr="0004093F">
        <w:rPr>
          <w:rFonts w:hint="eastAsia"/>
          <w:b/>
          <w:u w:val="single"/>
        </w:rPr>
        <w:t>,</w:t>
      </w:r>
      <w:r w:rsidR="0004093F" w:rsidRPr="0004093F">
        <w:rPr>
          <w:b/>
          <w:u w:val="single"/>
        </w:rPr>
        <w:t xml:space="preserve"> </w:t>
      </w:r>
      <w:r w:rsidR="00BC08CC">
        <w:rPr>
          <w:b/>
          <w:u w:val="single"/>
        </w:rPr>
        <w:t>Xi</w:t>
      </w:r>
      <w:r w:rsidR="00BC08CC">
        <w:rPr>
          <w:rFonts w:eastAsiaTheme="minorEastAsia"/>
          <w:b/>
          <w:u w:val="single"/>
          <w:lang w:eastAsia="zh-CN"/>
        </w:rPr>
        <w:t>’an</w:t>
      </w:r>
      <w:r>
        <w:rPr>
          <w:b/>
          <w:u w:val="single"/>
        </w:rPr>
        <w:t>)</w:t>
      </w:r>
    </w:p>
    <w:p w:rsidR="00E96969" w:rsidRPr="00EF1377" w:rsidRDefault="00E96969" w:rsidP="00E96969">
      <w:pPr>
        <w:numPr>
          <w:ilvl w:val="0"/>
          <w:numId w:val="19"/>
        </w:numPr>
        <w:jc w:val="both"/>
        <w:textAlignment w:val="auto"/>
        <w:rPr>
          <w:u w:val="single"/>
        </w:rPr>
      </w:pPr>
      <w:r w:rsidRPr="00EF1377">
        <w:rPr>
          <w:u w:val="single"/>
        </w:rPr>
        <w:t>General</w:t>
      </w:r>
    </w:p>
    <w:p w:rsidR="00E96969" w:rsidRDefault="00E96969" w:rsidP="00E96969">
      <w:pPr>
        <w:numPr>
          <w:ilvl w:val="1"/>
          <w:numId w:val="19"/>
        </w:numPr>
        <w:jc w:val="both"/>
        <w:textAlignment w:val="auto"/>
      </w:pPr>
      <w:r w:rsidRPr="00DB0FD2">
        <w:t xml:space="preserve">NR </w:t>
      </w:r>
      <w:r>
        <w:t>MIMO OTA</w:t>
      </w:r>
      <w:r w:rsidRPr="00DB0FD2">
        <w:t xml:space="preserve"> SI ad-hoc meeting </w:t>
      </w:r>
      <w:r w:rsidR="00FF2EC4">
        <w:t>notes</w:t>
      </w:r>
      <w:r w:rsidRPr="00DB0FD2">
        <w:t xml:space="preserve"> </w:t>
      </w:r>
      <w:r w:rsidRPr="00206F0F">
        <w:rPr>
          <w:lang w:val="en-US"/>
        </w:rPr>
        <w:t>w</w:t>
      </w:r>
      <w:r w:rsidR="00206F0F" w:rsidRPr="00206F0F">
        <w:rPr>
          <w:lang w:val="en-US"/>
        </w:rPr>
        <w:t>as</w:t>
      </w:r>
      <w:r w:rsidRPr="00206F0F">
        <w:rPr>
          <w:lang w:val="en-US"/>
        </w:rPr>
        <w:t xml:space="preserve"> appr</w:t>
      </w:r>
      <w:r w:rsidRPr="00DB0FD2">
        <w:t xml:space="preserve">oved </w:t>
      </w:r>
      <w:r w:rsidRPr="00DB0FD2">
        <w:fldChar w:fldCharType="begin"/>
      </w:r>
      <w:r w:rsidRPr="00DB0FD2">
        <w:instrText xml:space="preserve"> REF _Ref508223407 \r \h  \* MERGEFORMAT </w:instrText>
      </w:r>
      <w:r w:rsidRPr="00DB0FD2">
        <w:fldChar w:fldCharType="separate"/>
      </w:r>
      <w:r w:rsidRPr="00DB0FD2">
        <w:t>[</w:t>
      </w:r>
      <w:r w:rsidR="00BF43BF">
        <w:t>1</w:t>
      </w:r>
      <w:r w:rsidRPr="00DB0FD2">
        <w:t>]</w:t>
      </w:r>
      <w:r w:rsidRPr="00DB0FD2">
        <w:fldChar w:fldCharType="end"/>
      </w:r>
    </w:p>
    <w:p w:rsidR="00FF2EC4" w:rsidRDefault="00FF2EC4" w:rsidP="00E96969">
      <w:pPr>
        <w:numPr>
          <w:ilvl w:val="1"/>
          <w:numId w:val="19"/>
        </w:numPr>
        <w:jc w:val="both"/>
        <w:textAlignment w:val="auto"/>
      </w:pPr>
      <w:r>
        <w:t>WF on NR MIMO OTA was approved [</w:t>
      </w:r>
      <w:r w:rsidR="00BF43BF">
        <w:t>2</w:t>
      </w:r>
      <w:r>
        <w:t>]</w:t>
      </w:r>
    </w:p>
    <w:p w:rsidR="00BF43BF" w:rsidRPr="00DB0FD2" w:rsidRDefault="00BF43BF" w:rsidP="00BF43BF">
      <w:pPr>
        <w:numPr>
          <w:ilvl w:val="1"/>
          <w:numId w:val="19"/>
        </w:numPr>
        <w:jc w:val="both"/>
        <w:textAlignment w:val="auto"/>
      </w:pPr>
      <w:r w:rsidRPr="00BF43BF">
        <w:t>TP to TR38.827 on Reference coordinate system</w:t>
      </w:r>
      <w:r>
        <w:t xml:space="preserve"> </w:t>
      </w:r>
      <w:r w:rsidR="00746F6C">
        <w:t xml:space="preserve">was approved </w:t>
      </w:r>
      <w:r w:rsidRPr="00BF43BF">
        <w:rPr>
          <w:rFonts w:hint="eastAsia"/>
        </w:rPr>
        <w:t>[</w:t>
      </w:r>
      <w:r>
        <w:t>3</w:t>
      </w:r>
      <w:r w:rsidRPr="00BF43BF">
        <w:t>]</w:t>
      </w:r>
    </w:p>
    <w:p w:rsidR="00E96969" w:rsidRPr="00EF1377" w:rsidRDefault="00E96969" w:rsidP="00E96969">
      <w:pPr>
        <w:numPr>
          <w:ilvl w:val="0"/>
          <w:numId w:val="19"/>
        </w:numPr>
        <w:jc w:val="both"/>
        <w:textAlignment w:val="auto"/>
        <w:rPr>
          <w:u w:val="single"/>
        </w:rPr>
      </w:pPr>
      <w:r w:rsidRPr="00821BBE">
        <w:rPr>
          <w:u w:val="single"/>
        </w:rPr>
        <w:t>Testing methodologies</w:t>
      </w:r>
    </w:p>
    <w:p w:rsidR="00E96969" w:rsidRDefault="00BF43BF" w:rsidP="00BF43BF">
      <w:pPr>
        <w:numPr>
          <w:ilvl w:val="1"/>
          <w:numId w:val="19"/>
        </w:numPr>
        <w:jc w:val="both"/>
        <w:textAlignment w:val="auto"/>
        <w:rPr>
          <w:lang w:val="en-US"/>
        </w:rPr>
      </w:pPr>
      <w:r w:rsidRPr="00BF43BF">
        <w:rPr>
          <w:lang w:val="en-US"/>
        </w:rPr>
        <w:t>20cm shall be set as the minimum test zone size for NR MIMO OTA test methods, both FR1 and FR2. Another test zone size larger than 20cm can be further discussed. UE vendors are encouraged to provide the input on the test zone size in the future</w:t>
      </w:r>
      <w:r>
        <w:rPr>
          <w:lang w:val="en-US"/>
        </w:rPr>
        <w:t>.</w:t>
      </w:r>
    </w:p>
    <w:p w:rsidR="00BF43BF" w:rsidRDefault="00BF43BF" w:rsidP="00BF43BF">
      <w:pPr>
        <w:numPr>
          <w:ilvl w:val="1"/>
          <w:numId w:val="19"/>
        </w:numPr>
        <w:jc w:val="both"/>
        <w:textAlignment w:val="auto"/>
        <w:rPr>
          <w:lang w:val="en-US"/>
        </w:rPr>
      </w:pPr>
      <w:r w:rsidRPr="00BF43BF">
        <w:rPr>
          <w:lang w:val="en-US"/>
        </w:rPr>
        <w:t>Adopt Black-box approach for NR MIMO OTA testing, the physical center of the UE shall be placed in the center of test zone, the EUT shall be completely contained within the test zone size defined by respective operating band</w:t>
      </w:r>
      <w:r>
        <w:rPr>
          <w:lang w:val="en-US"/>
        </w:rPr>
        <w:t>.</w:t>
      </w:r>
    </w:p>
    <w:p w:rsidR="00BF43BF" w:rsidRDefault="00BF43BF" w:rsidP="00BF43BF">
      <w:pPr>
        <w:numPr>
          <w:ilvl w:val="1"/>
          <w:numId w:val="19"/>
        </w:numPr>
        <w:jc w:val="both"/>
        <w:textAlignment w:val="auto"/>
        <w:rPr>
          <w:lang w:val="en-US"/>
        </w:rPr>
      </w:pPr>
      <w:r w:rsidRPr="00BF43BF">
        <w:rPr>
          <w:lang w:val="en-US"/>
        </w:rPr>
        <w:t>Number of probes and placement of probes for MPAC system for FR1 and FR2 have to be standardized in the MIMO OTA SI.</w:t>
      </w:r>
    </w:p>
    <w:p w:rsidR="00E96969" w:rsidRPr="00EF1377" w:rsidRDefault="00E96969" w:rsidP="00E96969">
      <w:pPr>
        <w:numPr>
          <w:ilvl w:val="0"/>
          <w:numId w:val="19"/>
        </w:numPr>
        <w:jc w:val="both"/>
        <w:textAlignment w:val="auto"/>
        <w:rPr>
          <w:u w:val="single"/>
        </w:rPr>
      </w:pPr>
      <w:r w:rsidRPr="00D11EEB">
        <w:rPr>
          <w:u w:val="single"/>
        </w:rPr>
        <w:t>Channel Models</w:t>
      </w:r>
      <w:r w:rsidR="00FF2EC4">
        <w:rPr>
          <w:u w:val="single"/>
        </w:rPr>
        <w:t xml:space="preserve"> </w:t>
      </w:r>
      <w:r w:rsidR="009E308D">
        <w:rPr>
          <w:u w:val="single"/>
        </w:rPr>
        <w:t xml:space="preserve">related agreements </w:t>
      </w:r>
    </w:p>
    <w:p w:rsidR="00E96969" w:rsidRDefault="00390D84" w:rsidP="00390D84">
      <w:pPr>
        <w:numPr>
          <w:ilvl w:val="1"/>
          <w:numId w:val="19"/>
        </w:numPr>
        <w:jc w:val="both"/>
        <w:textAlignment w:val="auto"/>
        <w:rPr>
          <w:lang w:val="en-US"/>
        </w:rPr>
      </w:pPr>
      <w:r w:rsidRPr="00390D84">
        <w:rPr>
          <w:lang w:val="en-US"/>
        </w:rPr>
        <w:t>Channel model scaling</w:t>
      </w:r>
    </w:p>
    <w:p w:rsidR="00E132CD" w:rsidRPr="00390D84" w:rsidRDefault="007B3952" w:rsidP="00390D84">
      <w:pPr>
        <w:numPr>
          <w:ilvl w:val="2"/>
          <w:numId w:val="19"/>
        </w:numPr>
        <w:jc w:val="both"/>
        <w:textAlignment w:val="auto"/>
        <w:rPr>
          <w:lang w:val="en-US"/>
        </w:rPr>
      </w:pPr>
      <w:r w:rsidRPr="00390D84">
        <w:rPr>
          <w:lang w:val="en-US"/>
        </w:rPr>
        <w:t>General principle for scaling the channel models</w:t>
      </w:r>
    </w:p>
    <w:p w:rsidR="00390D84" w:rsidRPr="00E2536F" w:rsidRDefault="00390D84" w:rsidP="00BC08CC">
      <w:pPr>
        <w:pStyle w:val="afd"/>
        <w:numPr>
          <w:ilvl w:val="3"/>
          <w:numId w:val="19"/>
        </w:numPr>
        <w:spacing w:after="180"/>
        <w:ind w:leftChars="0" w:left="2874" w:hanging="357"/>
        <w:rPr>
          <w:rFonts w:ascii="Times New Roman" w:hAnsi="Times New Roman"/>
          <w:kern w:val="0"/>
          <w:sz w:val="18"/>
          <w:szCs w:val="20"/>
          <w:lang w:eastAsia="en-US"/>
        </w:rPr>
      </w:pPr>
      <w:r w:rsidRPr="00E2536F">
        <w:rPr>
          <w:rFonts w:ascii="Times New Roman" w:hAnsi="Times New Roman"/>
          <w:kern w:val="0"/>
          <w:sz w:val="18"/>
          <w:szCs w:val="20"/>
          <w:lang w:eastAsia="en-US"/>
        </w:rPr>
        <w:t>Rotate AoDs/ZoDs and scale to CDL-A and CDL-C using the methods in 38.901 (section 7.7.5.1) to make them fit the median values in 38.901 Table 7.5-6 for the accepted scenarios</w:t>
      </w:r>
      <w:r w:rsidR="00BC08CC">
        <w:rPr>
          <w:rFonts w:asciiTheme="minorEastAsia" w:eastAsiaTheme="minorEastAsia" w:hAnsiTheme="minorEastAsia" w:hint="eastAsia"/>
          <w:kern w:val="0"/>
          <w:sz w:val="18"/>
          <w:szCs w:val="20"/>
          <w:lang w:eastAsia="zh-CN"/>
        </w:rPr>
        <w:t>.</w:t>
      </w:r>
      <w:r w:rsidRPr="00E2536F">
        <w:rPr>
          <w:rFonts w:ascii="Times New Roman" w:hAnsi="Times New Roman"/>
          <w:kern w:val="0"/>
          <w:sz w:val="18"/>
          <w:szCs w:val="20"/>
          <w:lang w:eastAsia="en-US"/>
        </w:rPr>
        <w:t xml:space="preserve"> </w:t>
      </w:r>
    </w:p>
    <w:p w:rsidR="00390D84" w:rsidRDefault="00390D84" w:rsidP="00390D84">
      <w:pPr>
        <w:pStyle w:val="afd"/>
        <w:numPr>
          <w:ilvl w:val="2"/>
          <w:numId w:val="19"/>
        </w:numPr>
        <w:ind w:leftChars="0"/>
        <w:rPr>
          <w:rFonts w:ascii="Times New Roman" w:hAnsi="Times New Roman"/>
          <w:kern w:val="0"/>
          <w:sz w:val="20"/>
          <w:szCs w:val="20"/>
          <w:lang w:eastAsia="en-US"/>
        </w:rPr>
      </w:pPr>
      <w:r w:rsidRPr="00390D84">
        <w:rPr>
          <w:rFonts w:ascii="Times New Roman" w:hAnsi="Times New Roman"/>
          <w:kern w:val="0"/>
          <w:sz w:val="20"/>
          <w:szCs w:val="20"/>
          <w:lang w:eastAsia="en-US"/>
        </w:rPr>
        <w:t xml:space="preserve">Rotate AoDs/ZoDs and scale to CDL-A and CDL-C using the methods in 38.901 (section 7.7.5.1) to make them fit the median values in 38.901 Table 7.5-6 for the accepted scenarios </w:t>
      </w:r>
    </w:p>
    <w:p w:rsidR="00390D84"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t xml:space="preserve">Adopt the procedure in contribution R4-1904197 as the baseline for channel model scaling, and provide the final channel model table next meeting. </w:t>
      </w:r>
    </w:p>
    <w:p w:rsidR="00390D84" w:rsidRPr="00E2536F" w:rsidRDefault="00390D84" w:rsidP="00390D84">
      <w:pPr>
        <w:numPr>
          <w:ilvl w:val="3"/>
          <w:numId w:val="19"/>
        </w:numPr>
        <w:jc w:val="both"/>
        <w:textAlignment w:val="auto"/>
        <w:rPr>
          <w:sz w:val="18"/>
          <w:lang w:val="en-US"/>
        </w:rPr>
      </w:pPr>
      <w:r w:rsidRPr="00E2536F">
        <w:rPr>
          <w:sz w:val="18"/>
          <w:lang w:val="en-US"/>
        </w:rPr>
        <w:t xml:space="preserve">The values in the contribution R4-1904197 are tentatively agreed as baseline for simulation. </w:t>
      </w:r>
    </w:p>
    <w:p w:rsidR="00E96969" w:rsidRPr="00390D84" w:rsidRDefault="00390D84" w:rsidP="00E96969">
      <w:pPr>
        <w:numPr>
          <w:ilvl w:val="2"/>
          <w:numId w:val="19"/>
        </w:numPr>
        <w:jc w:val="both"/>
        <w:textAlignment w:val="auto"/>
        <w:rPr>
          <w:lang w:val="en-US"/>
        </w:rPr>
      </w:pPr>
      <w:r w:rsidRPr="00390D84">
        <w:t>How to handle the mid-paths with exactly same angular parameters</w:t>
      </w:r>
    </w:p>
    <w:p w:rsidR="00390D84" w:rsidRPr="00E2536F" w:rsidRDefault="00390D84" w:rsidP="00390D84">
      <w:pPr>
        <w:numPr>
          <w:ilvl w:val="3"/>
          <w:numId w:val="19"/>
        </w:numPr>
        <w:jc w:val="both"/>
        <w:textAlignment w:val="auto"/>
        <w:rPr>
          <w:sz w:val="18"/>
          <w:lang w:val="en-US"/>
        </w:rPr>
      </w:pPr>
      <w:r w:rsidRPr="00E2536F">
        <w:rPr>
          <w:sz w:val="18"/>
          <w:lang w:val="en-US"/>
        </w:rPr>
        <w:t>A simple dithering approach is needed, the values of angles of these clusters must be dithered by [x] degree</w:t>
      </w:r>
    </w:p>
    <w:p w:rsidR="002E41D3" w:rsidRPr="00FF2EC4" w:rsidRDefault="00390D84" w:rsidP="00390D84">
      <w:pPr>
        <w:numPr>
          <w:ilvl w:val="2"/>
          <w:numId w:val="19"/>
        </w:numPr>
        <w:jc w:val="both"/>
        <w:textAlignment w:val="auto"/>
        <w:rPr>
          <w:lang w:val="en-US"/>
        </w:rPr>
      </w:pPr>
      <w:r w:rsidRPr="00390D84">
        <w:t>For FR1 channel model scaling purpose, 3.5GHz is used as reference frequency as we agreed in previous RAN4 meeting</w:t>
      </w:r>
      <w:r w:rsidR="00D310BB" w:rsidRPr="00FF2EC4">
        <w:t>;</w:t>
      </w:r>
    </w:p>
    <w:p w:rsidR="002E41D3" w:rsidRPr="00FF2EC4" w:rsidRDefault="00390D84" w:rsidP="00390D84">
      <w:pPr>
        <w:numPr>
          <w:ilvl w:val="2"/>
          <w:numId w:val="19"/>
        </w:numPr>
        <w:jc w:val="both"/>
        <w:textAlignment w:val="auto"/>
        <w:rPr>
          <w:lang w:val="en-US"/>
        </w:rPr>
      </w:pPr>
      <w:r w:rsidRPr="00390D84">
        <w:rPr>
          <w:lang w:val="en-US"/>
        </w:rPr>
        <w:t>The baseline emulated propagation environment for FR1 MIMO OTA is 2D without elevation modeling</w:t>
      </w:r>
      <w:r w:rsidR="00616C83">
        <w:rPr>
          <w:lang w:val="en-US"/>
        </w:rPr>
        <w:t>.</w:t>
      </w:r>
    </w:p>
    <w:p w:rsidR="002E41D3" w:rsidRDefault="00390D84" w:rsidP="00390D84">
      <w:pPr>
        <w:numPr>
          <w:ilvl w:val="2"/>
          <w:numId w:val="19"/>
        </w:numPr>
        <w:jc w:val="both"/>
        <w:textAlignment w:val="auto"/>
        <w:rPr>
          <w:lang w:val="en-US"/>
        </w:rPr>
      </w:pPr>
      <w:r w:rsidRPr="00390D84">
        <w:rPr>
          <w:lang w:val="en-US"/>
        </w:rPr>
        <w:t>For FR1, how to scale the channel model to 2D</w:t>
      </w:r>
    </w:p>
    <w:p w:rsidR="00390D84"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t>Set all ZoAs in the channel model to be 90</w:t>
      </w:r>
      <w:r w:rsidRPr="00E2536F">
        <w:rPr>
          <w:sz w:val="18"/>
          <w:vertAlign w:val="superscript"/>
          <w:lang w:val="en-US"/>
        </w:rPr>
        <w:t>o</w:t>
      </w:r>
      <w:r w:rsidRPr="00E2536F">
        <w:rPr>
          <w:sz w:val="18"/>
          <w:lang w:val="en-US"/>
        </w:rPr>
        <w:t>, ZoDs should retain 3D characteristics after scaling;</w:t>
      </w:r>
    </w:p>
    <w:p w:rsidR="00390D84"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t>The ZSA of the channel model should be set as 0</w:t>
      </w:r>
      <w:r w:rsidRPr="00E2536F">
        <w:rPr>
          <w:sz w:val="18"/>
          <w:vertAlign w:val="superscript"/>
          <w:lang w:val="en-US"/>
        </w:rPr>
        <w:t>o</w:t>
      </w:r>
      <w:r w:rsidRPr="00E2536F">
        <w:rPr>
          <w:sz w:val="18"/>
          <w:lang w:val="en-US"/>
        </w:rPr>
        <w:t>;</w:t>
      </w:r>
    </w:p>
    <w:p w:rsidR="002E41D3" w:rsidRPr="00FF2EC4" w:rsidRDefault="00390D84" w:rsidP="00390D84">
      <w:pPr>
        <w:numPr>
          <w:ilvl w:val="2"/>
          <w:numId w:val="19"/>
        </w:numPr>
        <w:jc w:val="both"/>
        <w:textAlignment w:val="auto"/>
        <w:rPr>
          <w:lang w:val="en-US"/>
        </w:rPr>
      </w:pPr>
      <w:r w:rsidRPr="00390D84">
        <w:t>Companies to share the resulting channel model table in the NR MIMO OTA reflector before next RAN4 meeting. Suggested order is CDL-A with UMi and CDL-C with UMa for FR1</w:t>
      </w:r>
      <w:r w:rsidR="00616C83">
        <w:t>.</w:t>
      </w:r>
    </w:p>
    <w:p w:rsidR="002E41D3" w:rsidRPr="00FF2EC4" w:rsidRDefault="00390D84" w:rsidP="00390D84">
      <w:pPr>
        <w:numPr>
          <w:ilvl w:val="2"/>
          <w:numId w:val="19"/>
        </w:numPr>
        <w:jc w:val="both"/>
        <w:textAlignment w:val="auto"/>
        <w:rPr>
          <w:lang w:val="en-US"/>
        </w:rPr>
      </w:pPr>
      <w:r w:rsidRPr="00390D84">
        <w:t>Companies are encouraged to provide the analysis on the comparison between 2D and 3D channel model for further enhancement of MIMO OTA testing for FR1</w:t>
      </w:r>
      <w:r w:rsidR="00616C83">
        <w:t>.</w:t>
      </w:r>
    </w:p>
    <w:p w:rsidR="00FF2EC4" w:rsidRPr="009E308D" w:rsidRDefault="00390D84" w:rsidP="00390D84">
      <w:pPr>
        <w:numPr>
          <w:ilvl w:val="1"/>
          <w:numId w:val="19"/>
        </w:numPr>
        <w:jc w:val="both"/>
        <w:textAlignment w:val="auto"/>
        <w:rPr>
          <w:lang w:val="en-US"/>
        </w:rPr>
      </w:pPr>
      <w:r w:rsidRPr="00390D84">
        <w:t>Channel model parameters</w:t>
      </w:r>
    </w:p>
    <w:p w:rsidR="002E41D3" w:rsidRDefault="00390D84" w:rsidP="00390D84">
      <w:pPr>
        <w:numPr>
          <w:ilvl w:val="2"/>
          <w:numId w:val="19"/>
        </w:numPr>
        <w:jc w:val="both"/>
        <w:textAlignment w:val="auto"/>
        <w:rPr>
          <w:lang w:val="en-US"/>
        </w:rPr>
      </w:pPr>
      <w:r w:rsidRPr="00390D84">
        <w:rPr>
          <w:lang w:val="en-US"/>
        </w:rPr>
        <w:t>UE speed</w:t>
      </w:r>
    </w:p>
    <w:p w:rsidR="00390D84"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lastRenderedPageBreak/>
        <w:t xml:space="preserve">FR1: 30km/h; </w:t>
      </w:r>
    </w:p>
    <w:p w:rsidR="00390D84"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t>FR2: 3 km/h for Indoor Office and 12 km/h for UMi</w:t>
      </w:r>
    </w:p>
    <w:p w:rsidR="002E41D3" w:rsidRPr="009E308D" w:rsidRDefault="00390D84" w:rsidP="00390D84">
      <w:pPr>
        <w:numPr>
          <w:ilvl w:val="2"/>
          <w:numId w:val="19"/>
        </w:numPr>
        <w:jc w:val="both"/>
        <w:textAlignment w:val="auto"/>
        <w:rPr>
          <w:lang w:val="en-US"/>
        </w:rPr>
      </w:pPr>
      <w:r w:rsidRPr="00390D84">
        <w:rPr>
          <w:lang w:val="en-US"/>
        </w:rPr>
        <w:t>FR2 UE Antenna Pattern for channel model generation</w:t>
      </w:r>
    </w:p>
    <w:p w:rsidR="002E41D3" w:rsidRPr="00E2536F" w:rsidRDefault="00390D84" w:rsidP="00390D84">
      <w:pPr>
        <w:numPr>
          <w:ilvl w:val="3"/>
          <w:numId w:val="19"/>
        </w:numPr>
        <w:spacing w:before="180"/>
        <w:ind w:left="2874" w:hanging="357"/>
        <w:jc w:val="both"/>
        <w:textAlignment w:val="auto"/>
        <w:rPr>
          <w:sz w:val="18"/>
          <w:lang w:val="en-US"/>
        </w:rPr>
      </w:pPr>
      <w:r w:rsidRPr="00E2536F">
        <w:rPr>
          <w:sz w:val="18"/>
          <w:lang w:val="en-US"/>
        </w:rPr>
        <w:t>Isotropic</w:t>
      </w:r>
    </w:p>
    <w:p w:rsidR="002E41D3" w:rsidRDefault="00390D84" w:rsidP="00390D84">
      <w:pPr>
        <w:numPr>
          <w:ilvl w:val="2"/>
          <w:numId w:val="19"/>
        </w:numPr>
        <w:jc w:val="both"/>
        <w:textAlignment w:val="auto"/>
        <w:rPr>
          <w:lang w:val="en-US"/>
        </w:rPr>
      </w:pPr>
      <w:r w:rsidRPr="00390D84">
        <w:rPr>
          <w:lang w:val="en-US"/>
        </w:rPr>
        <w:t>UE direction of travel</w:t>
      </w:r>
    </w:p>
    <w:p w:rsidR="00390D84" w:rsidRPr="00E2536F" w:rsidRDefault="00390D84" w:rsidP="00390D84">
      <w:pPr>
        <w:numPr>
          <w:ilvl w:val="3"/>
          <w:numId w:val="19"/>
        </w:numPr>
        <w:jc w:val="both"/>
        <w:textAlignment w:val="auto"/>
        <w:rPr>
          <w:sz w:val="18"/>
          <w:lang w:val="en-US"/>
        </w:rPr>
      </w:pPr>
      <w:r w:rsidRPr="00E2536F">
        <w:rPr>
          <w:sz w:val="18"/>
          <w:lang w:val="en-US"/>
        </w:rPr>
        <w:t>For FR1, use [120]</w:t>
      </w:r>
      <w:r w:rsidRPr="00E2536F">
        <w:rPr>
          <w:sz w:val="18"/>
          <w:vertAlign w:val="superscript"/>
          <w:lang w:val="en-US"/>
        </w:rPr>
        <w:t>o</w:t>
      </w:r>
    </w:p>
    <w:p w:rsidR="00390D84" w:rsidRPr="00E2536F" w:rsidRDefault="00390D84" w:rsidP="00390D84">
      <w:pPr>
        <w:numPr>
          <w:ilvl w:val="3"/>
          <w:numId w:val="19"/>
        </w:numPr>
        <w:jc w:val="both"/>
        <w:textAlignment w:val="auto"/>
        <w:rPr>
          <w:sz w:val="18"/>
          <w:lang w:val="en-US"/>
        </w:rPr>
      </w:pPr>
      <w:r w:rsidRPr="00E2536F">
        <w:rPr>
          <w:sz w:val="18"/>
          <w:lang w:val="en-US"/>
        </w:rPr>
        <w:t>For FR2, the UE direction of travel must be such that it moves in the direction of the strongest cluster with an Y degree offset, where Y is TBD, e.g. 1 deg</w:t>
      </w:r>
    </w:p>
    <w:p w:rsidR="00E2536F" w:rsidRPr="00E2536F" w:rsidRDefault="00E2536F" w:rsidP="00E2536F">
      <w:pPr>
        <w:numPr>
          <w:ilvl w:val="4"/>
          <w:numId w:val="19"/>
        </w:numPr>
        <w:jc w:val="both"/>
        <w:textAlignment w:val="auto"/>
        <w:rPr>
          <w:sz w:val="18"/>
          <w:lang w:val="en-US"/>
        </w:rPr>
      </w:pPr>
      <w:r w:rsidRPr="00E2536F">
        <w:rPr>
          <w:sz w:val="18"/>
          <w:lang w:val="en-US"/>
        </w:rPr>
        <w:t>Fixing the initial phases of the subpaths is not precluded</w:t>
      </w:r>
    </w:p>
    <w:p w:rsidR="009E308D" w:rsidRPr="009E308D" w:rsidRDefault="00E2536F" w:rsidP="00E2536F">
      <w:pPr>
        <w:numPr>
          <w:ilvl w:val="1"/>
          <w:numId w:val="19"/>
        </w:numPr>
        <w:jc w:val="both"/>
        <w:textAlignment w:val="auto"/>
        <w:rPr>
          <w:lang w:val="en-US"/>
        </w:rPr>
      </w:pPr>
      <w:r w:rsidRPr="00E2536F">
        <w:t>Verification of the Channel Models</w:t>
      </w:r>
      <w:r w:rsidR="009E308D">
        <w:t xml:space="preserve"> </w:t>
      </w:r>
    </w:p>
    <w:p w:rsidR="002E41D3" w:rsidRPr="009E308D" w:rsidRDefault="00E2536F" w:rsidP="00E2536F">
      <w:pPr>
        <w:numPr>
          <w:ilvl w:val="2"/>
          <w:numId w:val="19"/>
        </w:numPr>
        <w:jc w:val="both"/>
        <w:textAlignment w:val="auto"/>
        <w:rPr>
          <w:lang w:val="en-US"/>
        </w:rPr>
      </w:pPr>
      <w:r w:rsidRPr="00E2536F">
        <w:rPr>
          <w:lang w:val="en-US"/>
        </w:rPr>
        <w:t>For FR1 MIMO OTA channel model, same verification parameters with LTE (Power Delay Profile (PDP), Doppler/Temporal correlation, Spatial correlation, Cross-polarization, Power validation) is utilized to guarantee the channel model implementation.</w:t>
      </w:r>
      <w:r w:rsidR="00D310BB" w:rsidRPr="009E308D">
        <w:rPr>
          <w:lang w:val="en-US"/>
        </w:rPr>
        <w:t xml:space="preserve"> </w:t>
      </w:r>
    </w:p>
    <w:p w:rsidR="002E41D3" w:rsidRDefault="00E2536F" w:rsidP="00E2536F">
      <w:pPr>
        <w:numPr>
          <w:ilvl w:val="2"/>
          <w:numId w:val="19"/>
        </w:numPr>
        <w:jc w:val="both"/>
        <w:textAlignment w:val="auto"/>
        <w:rPr>
          <w:lang w:val="en-US"/>
        </w:rPr>
      </w:pPr>
      <w:r w:rsidRPr="00E2536F">
        <w:rPr>
          <w:lang w:val="en-US"/>
        </w:rPr>
        <w:t>Using the correlation matrix for channel model verification is TBD</w:t>
      </w:r>
    </w:p>
    <w:p w:rsidR="00E2536F" w:rsidRDefault="00E2536F" w:rsidP="00E2536F">
      <w:pPr>
        <w:numPr>
          <w:ilvl w:val="2"/>
          <w:numId w:val="19"/>
        </w:numPr>
        <w:jc w:val="both"/>
        <w:textAlignment w:val="auto"/>
        <w:rPr>
          <w:lang w:val="en-US"/>
        </w:rPr>
      </w:pPr>
      <w:r w:rsidRPr="00E2536F">
        <w:rPr>
          <w:lang w:val="en-US"/>
        </w:rPr>
        <w:t>KPI of FR2 channel model</w:t>
      </w:r>
    </w:p>
    <w:p w:rsidR="00E2536F" w:rsidRPr="00E2536F" w:rsidRDefault="00E2536F" w:rsidP="00E2536F">
      <w:pPr>
        <w:numPr>
          <w:ilvl w:val="3"/>
          <w:numId w:val="19"/>
        </w:numPr>
        <w:jc w:val="both"/>
        <w:textAlignment w:val="auto"/>
        <w:rPr>
          <w:sz w:val="18"/>
          <w:lang w:val="en-US"/>
        </w:rPr>
      </w:pPr>
      <w:r w:rsidRPr="00E2536F">
        <w:rPr>
          <w:sz w:val="18"/>
          <w:lang w:val="en-US"/>
        </w:rPr>
        <w:t>For system design and implementation purpose, TE vendors shall check the impact due to the increasing frequency up to 7.125GHz for FR1.</w:t>
      </w:r>
    </w:p>
    <w:p w:rsidR="00E2536F" w:rsidRPr="00E2536F" w:rsidRDefault="00E2536F" w:rsidP="00E2536F">
      <w:pPr>
        <w:pStyle w:val="afd"/>
        <w:numPr>
          <w:ilvl w:val="4"/>
          <w:numId w:val="19"/>
        </w:numPr>
        <w:spacing w:after="180"/>
        <w:ind w:leftChars="0" w:left="3595" w:hanging="357"/>
        <w:rPr>
          <w:rFonts w:ascii="Times New Roman" w:hAnsi="Times New Roman"/>
          <w:kern w:val="0"/>
          <w:sz w:val="18"/>
          <w:szCs w:val="20"/>
          <w:lang w:eastAsia="en-US"/>
        </w:rPr>
      </w:pPr>
      <w:r w:rsidRPr="00E2536F">
        <w:rPr>
          <w:rFonts w:ascii="Times New Roman" w:hAnsi="Times New Roman"/>
          <w:kern w:val="0"/>
          <w:sz w:val="18"/>
          <w:szCs w:val="20"/>
          <w:lang w:eastAsia="en-US"/>
        </w:rPr>
        <w:t>For system design and implementation purpose, TE vendors shall check the impact due to the increasing frequency up to 7.125GHz for FR1.</w:t>
      </w:r>
    </w:p>
    <w:p w:rsidR="00E132CD" w:rsidRPr="00E2536F" w:rsidRDefault="007B3952" w:rsidP="00E2536F">
      <w:pPr>
        <w:numPr>
          <w:ilvl w:val="2"/>
          <w:numId w:val="19"/>
        </w:numPr>
        <w:jc w:val="both"/>
        <w:textAlignment w:val="auto"/>
        <w:rPr>
          <w:lang w:val="en-US"/>
        </w:rPr>
      </w:pPr>
      <w:r w:rsidRPr="00E2536F">
        <w:rPr>
          <w:lang w:val="en-US"/>
        </w:rPr>
        <w:t>The procedure to validate these above parameters for FR1 and FR2 is TBD</w:t>
      </w:r>
    </w:p>
    <w:p w:rsidR="00E132CD" w:rsidRPr="00E2536F" w:rsidRDefault="007B3952" w:rsidP="00E2536F">
      <w:pPr>
        <w:numPr>
          <w:ilvl w:val="2"/>
          <w:numId w:val="19"/>
        </w:numPr>
        <w:jc w:val="both"/>
        <w:textAlignment w:val="auto"/>
        <w:rPr>
          <w:lang w:val="en-US"/>
        </w:rPr>
      </w:pPr>
      <w:r w:rsidRPr="00E2536F">
        <w:t>For system design and implementation purpose, TE vendors shall check the impact due to the increasing frequency up to 7.125GHz for FR1.</w:t>
      </w:r>
    </w:p>
    <w:p w:rsidR="00E2536F" w:rsidRPr="00E2536F" w:rsidRDefault="00E2536F" w:rsidP="00E2536F">
      <w:pPr>
        <w:numPr>
          <w:ilvl w:val="1"/>
          <w:numId w:val="19"/>
        </w:numPr>
        <w:jc w:val="both"/>
        <w:textAlignment w:val="auto"/>
        <w:rPr>
          <w:lang w:val="en-US"/>
        </w:rPr>
      </w:pPr>
      <w:r w:rsidRPr="00E2536F">
        <w:t>Criteria of test zone size</w:t>
      </w:r>
    </w:p>
    <w:p w:rsidR="00E2536F" w:rsidRPr="00E2536F" w:rsidRDefault="00E2536F" w:rsidP="00E2536F">
      <w:pPr>
        <w:numPr>
          <w:ilvl w:val="2"/>
          <w:numId w:val="19"/>
        </w:numPr>
        <w:jc w:val="both"/>
        <w:textAlignment w:val="auto"/>
        <w:rPr>
          <w:lang w:val="en-US"/>
        </w:rPr>
      </w:pPr>
      <w:r w:rsidRPr="00E2536F">
        <w:t>Criteria of defining the test zone size</w:t>
      </w:r>
    </w:p>
    <w:p w:rsidR="00E132CD" w:rsidRDefault="007B3952" w:rsidP="00E2536F">
      <w:pPr>
        <w:numPr>
          <w:ilvl w:val="3"/>
          <w:numId w:val="19"/>
        </w:numPr>
        <w:jc w:val="both"/>
        <w:textAlignment w:val="auto"/>
        <w:rPr>
          <w:lang w:val="en-US"/>
        </w:rPr>
      </w:pPr>
      <w:r w:rsidRPr="00E2536F">
        <w:rPr>
          <w:lang w:val="en-US"/>
        </w:rPr>
        <w:t>FR1: spatial correlation curve with [x%] RMS error, within the agreed 20cm test zone size (i.e. within a 10cm radius from the center) on each frequency band</w:t>
      </w:r>
    </w:p>
    <w:p w:rsidR="00E132CD" w:rsidRPr="00E2536F" w:rsidRDefault="007B3952" w:rsidP="00E2536F">
      <w:pPr>
        <w:pStyle w:val="afd"/>
        <w:numPr>
          <w:ilvl w:val="4"/>
          <w:numId w:val="19"/>
        </w:numPr>
        <w:spacing w:after="180"/>
        <w:ind w:leftChars="0" w:left="3595" w:hanging="357"/>
        <w:rPr>
          <w:rFonts w:ascii="Times New Roman" w:hAnsi="Times New Roman"/>
          <w:kern w:val="0"/>
          <w:sz w:val="18"/>
          <w:szCs w:val="20"/>
          <w:lang w:eastAsia="en-US"/>
        </w:rPr>
      </w:pPr>
      <w:r w:rsidRPr="00E2536F">
        <w:rPr>
          <w:rFonts w:ascii="Times New Roman" w:hAnsi="Times New Roman"/>
          <w:kern w:val="0"/>
          <w:sz w:val="18"/>
          <w:szCs w:val="20"/>
          <w:lang w:eastAsia="en-US"/>
        </w:rPr>
        <w:t xml:space="preserve">For FR1, the spatial correlation error is 2D  </w:t>
      </w:r>
    </w:p>
    <w:p w:rsidR="00E132CD" w:rsidRPr="00E2536F" w:rsidRDefault="007B3952" w:rsidP="00E2536F">
      <w:pPr>
        <w:pStyle w:val="afd"/>
        <w:numPr>
          <w:ilvl w:val="4"/>
          <w:numId w:val="19"/>
        </w:numPr>
        <w:spacing w:after="180"/>
        <w:ind w:leftChars="0" w:left="3595" w:hanging="357"/>
        <w:rPr>
          <w:rFonts w:ascii="Times New Roman" w:hAnsi="Times New Roman"/>
          <w:kern w:val="0"/>
          <w:sz w:val="18"/>
          <w:szCs w:val="20"/>
          <w:lang w:eastAsia="en-US"/>
        </w:rPr>
      </w:pPr>
      <w:r w:rsidRPr="00E2536F">
        <w:rPr>
          <w:rFonts w:ascii="Times New Roman" w:hAnsi="Times New Roman"/>
          <w:kern w:val="0"/>
          <w:sz w:val="18"/>
          <w:szCs w:val="20"/>
          <w:lang w:eastAsia="en-US"/>
        </w:rPr>
        <w:t>A weighted RMS correlation error approach is not precluded [R4-1706668]</w:t>
      </w:r>
    </w:p>
    <w:p w:rsidR="00E132CD" w:rsidRPr="00E2536F" w:rsidRDefault="007B3952" w:rsidP="00E2536F">
      <w:pPr>
        <w:numPr>
          <w:ilvl w:val="3"/>
          <w:numId w:val="19"/>
        </w:numPr>
        <w:jc w:val="both"/>
        <w:textAlignment w:val="auto"/>
        <w:rPr>
          <w:lang w:val="en-US"/>
        </w:rPr>
      </w:pPr>
      <w:r w:rsidRPr="00E2536F">
        <w:rPr>
          <w:lang w:val="en-US"/>
        </w:rPr>
        <w:t>For FR2, the metric is PSP in 3D</w:t>
      </w:r>
    </w:p>
    <w:p w:rsidR="00E132CD" w:rsidRPr="00BC08CC" w:rsidRDefault="007B3952" w:rsidP="00E2536F">
      <w:pPr>
        <w:numPr>
          <w:ilvl w:val="2"/>
          <w:numId w:val="19"/>
        </w:numPr>
        <w:jc w:val="both"/>
        <w:textAlignment w:val="auto"/>
        <w:rPr>
          <w:lang w:val="en-US"/>
        </w:rPr>
      </w:pPr>
      <w:r w:rsidRPr="00E2536F">
        <w:t>Introducing other test zone size other than 20cm is not precluded in the future if issues were identified.</w:t>
      </w:r>
    </w:p>
    <w:p w:rsidR="00BC08CC" w:rsidRDefault="00BC08CC" w:rsidP="00BC08CC">
      <w:pPr>
        <w:jc w:val="both"/>
        <w:textAlignment w:val="auto"/>
      </w:pPr>
    </w:p>
    <w:p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Pr>
          <w:b/>
          <w:u w:val="single"/>
        </w:rPr>
        <w:t>9</w:t>
      </w:r>
      <w:r w:rsidR="00C013E9">
        <w:rPr>
          <w:b/>
          <w:u w:val="single"/>
        </w:rPr>
        <w:t>1</w:t>
      </w:r>
      <w:r>
        <w:rPr>
          <w:b/>
          <w:u w:val="single"/>
        </w:rPr>
        <w:t xml:space="preserve"> (</w:t>
      </w:r>
      <w:r w:rsidR="00C013E9">
        <w:rPr>
          <w:b/>
          <w:u w:val="single"/>
        </w:rPr>
        <w:t>May</w:t>
      </w:r>
      <w:r>
        <w:rPr>
          <w:b/>
          <w:u w:val="single"/>
        </w:rPr>
        <w:t xml:space="preserve"> 2019</w:t>
      </w:r>
      <w:r w:rsidRPr="0004093F">
        <w:rPr>
          <w:rFonts w:hint="eastAsia"/>
          <w:b/>
          <w:u w:val="single"/>
        </w:rPr>
        <w:t>,</w:t>
      </w:r>
      <w:r w:rsidRPr="0004093F">
        <w:rPr>
          <w:b/>
          <w:u w:val="single"/>
        </w:rPr>
        <w:t xml:space="preserve"> </w:t>
      </w:r>
      <w:r w:rsidR="00C013E9">
        <w:rPr>
          <w:b/>
          <w:u w:val="single"/>
        </w:rPr>
        <w:t>Reno</w:t>
      </w:r>
      <w:r>
        <w:rPr>
          <w:b/>
          <w:u w:val="single"/>
        </w:rPr>
        <w:t>)</w:t>
      </w:r>
    </w:p>
    <w:p w:rsidR="00BC08CC" w:rsidRPr="00EF1377" w:rsidRDefault="00BC08CC" w:rsidP="00BC08CC">
      <w:pPr>
        <w:numPr>
          <w:ilvl w:val="0"/>
          <w:numId w:val="19"/>
        </w:numPr>
        <w:jc w:val="both"/>
        <w:textAlignment w:val="auto"/>
        <w:rPr>
          <w:u w:val="single"/>
        </w:rPr>
      </w:pPr>
      <w:r w:rsidRPr="00EF1377">
        <w:rPr>
          <w:u w:val="single"/>
        </w:rPr>
        <w:t>General</w:t>
      </w:r>
    </w:p>
    <w:p w:rsidR="00BC08CC" w:rsidRDefault="00BC08CC" w:rsidP="00BC08CC">
      <w:pPr>
        <w:numPr>
          <w:ilvl w:val="1"/>
          <w:numId w:val="19"/>
        </w:numPr>
        <w:jc w:val="both"/>
        <w:textAlignment w:val="auto"/>
      </w:pPr>
      <w:r w:rsidRPr="00DB0FD2">
        <w:t xml:space="preserve">NR </w:t>
      </w:r>
      <w:r>
        <w:t>MIMO OTA</w:t>
      </w:r>
      <w:r w:rsidRPr="00DB0FD2">
        <w:t xml:space="preserve"> SI ad-hoc meeting </w:t>
      </w:r>
      <w:r>
        <w:t>notes</w:t>
      </w:r>
      <w:r w:rsidRPr="00DB0FD2">
        <w:t xml:space="preserve"> </w:t>
      </w:r>
      <w:r w:rsidRPr="00206F0F">
        <w:rPr>
          <w:lang w:val="en-US"/>
        </w:rPr>
        <w:t>was appr</w:t>
      </w:r>
      <w:r w:rsidRPr="00DB0FD2">
        <w:t xml:space="preserve">oved </w:t>
      </w:r>
      <w:r w:rsidRPr="00DB0FD2">
        <w:fldChar w:fldCharType="begin"/>
      </w:r>
      <w:r w:rsidRPr="00DB0FD2">
        <w:instrText xml:space="preserve"> REF _Ref508223407 \r \h  \* MERGEFORMAT </w:instrText>
      </w:r>
      <w:r w:rsidRPr="00DB0FD2">
        <w:fldChar w:fldCharType="separate"/>
      </w:r>
      <w:r w:rsidRPr="00DB0FD2">
        <w:t>[</w:t>
      </w:r>
      <w:r>
        <w:t>1</w:t>
      </w:r>
      <w:r w:rsidRPr="00DB0FD2">
        <w:t>]</w:t>
      </w:r>
      <w:r w:rsidRPr="00DB0FD2">
        <w:fldChar w:fldCharType="end"/>
      </w:r>
    </w:p>
    <w:p w:rsidR="00746F6C" w:rsidRDefault="00746F6C" w:rsidP="00746F6C">
      <w:pPr>
        <w:numPr>
          <w:ilvl w:val="1"/>
          <w:numId w:val="19"/>
        </w:numPr>
        <w:jc w:val="both"/>
        <w:textAlignment w:val="auto"/>
      </w:pPr>
      <w:r w:rsidRPr="00746F6C">
        <w:t>TR38.827 v1.0.0 NR MIMO OTA</w:t>
      </w:r>
      <w:r>
        <w:t xml:space="preserve"> was approved [2]</w:t>
      </w:r>
    </w:p>
    <w:p w:rsidR="00BC08CC" w:rsidRDefault="00746F6C" w:rsidP="00746F6C">
      <w:pPr>
        <w:numPr>
          <w:ilvl w:val="1"/>
          <w:numId w:val="19"/>
        </w:numPr>
        <w:jc w:val="both"/>
        <w:textAlignment w:val="auto"/>
      </w:pPr>
      <w:r w:rsidRPr="00746F6C">
        <w:t>TP to TR38.827 v1.0.0 on test methods channel model</w:t>
      </w:r>
      <w:r w:rsidR="00BC08CC">
        <w:t xml:space="preserve"> </w:t>
      </w:r>
      <w:r>
        <w:t xml:space="preserve">was approved </w:t>
      </w:r>
      <w:r w:rsidR="00BC08CC" w:rsidRPr="00BF43BF">
        <w:rPr>
          <w:rFonts w:hint="eastAsia"/>
        </w:rPr>
        <w:t>[</w:t>
      </w:r>
      <w:r w:rsidR="00BC08CC">
        <w:t>3</w:t>
      </w:r>
      <w:r w:rsidR="00BC08CC" w:rsidRPr="00BF43BF">
        <w:t>]</w:t>
      </w:r>
    </w:p>
    <w:p w:rsidR="00746F6C" w:rsidRDefault="00746F6C" w:rsidP="00746F6C">
      <w:pPr>
        <w:numPr>
          <w:ilvl w:val="1"/>
          <w:numId w:val="19"/>
        </w:numPr>
        <w:jc w:val="both"/>
        <w:textAlignment w:val="auto"/>
      </w:pPr>
      <w:r>
        <w:t>WF on NR MIMO OTA was approved [4]</w:t>
      </w:r>
    </w:p>
    <w:p w:rsidR="00BC08CC" w:rsidRPr="00EF1377" w:rsidRDefault="00BC08CC" w:rsidP="00BC08CC">
      <w:pPr>
        <w:numPr>
          <w:ilvl w:val="0"/>
          <w:numId w:val="19"/>
        </w:numPr>
        <w:jc w:val="both"/>
        <w:textAlignment w:val="auto"/>
        <w:rPr>
          <w:u w:val="single"/>
        </w:rPr>
      </w:pPr>
      <w:r w:rsidRPr="00821BBE">
        <w:rPr>
          <w:u w:val="single"/>
        </w:rPr>
        <w:t>Testing methodologies</w:t>
      </w:r>
    </w:p>
    <w:p w:rsidR="00BC08CC" w:rsidRDefault="00A9144C" w:rsidP="00BC08CC">
      <w:pPr>
        <w:numPr>
          <w:ilvl w:val="1"/>
          <w:numId w:val="19"/>
        </w:numPr>
        <w:jc w:val="both"/>
        <w:textAlignment w:val="auto"/>
        <w:rPr>
          <w:lang w:val="en-US"/>
        </w:rPr>
      </w:pPr>
      <w:r w:rsidRPr="00A9144C">
        <w:t>The measurement distance for FR1 MIMO OTA is at least 2l from the edge of the test zone</w:t>
      </w:r>
      <w:r w:rsidR="00BC08CC">
        <w:rPr>
          <w:lang w:val="en-US"/>
        </w:rPr>
        <w:t>.</w:t>
      </w:r>
    </w:p>
    <w:p w:rsidR="00BC08CC" w:rsidRDefault="00A9144C" w:rsidP="00BC08CC">
      <w:pPr>
        <w:numPr>
          <w:ilvl w:val="1"/>
          <w:numId w:val="19"/>
        </w:numPr>
        <w:jc w:val="both"/>
        <w:textAlignment w:val="auto"/>
        <w:rPr>
          <w:lang w:val="en-US"/>
        </w:rPr>
      </w:pPr>
      <w:r w:rsidRPr="00A9144C">
        <w:t>Radiated validation procedure of DL signal quality (e.g. EVM) per-port is required as starting point for FR1 MIMO OTA</w:t>
      </w:r>
      <w:r w:rsidR="00BC08CC">
        <w:rPr>
          <w:lang w:val="en-US"/>
        </w:rPr>
        <w:t>.</w:t>
      </w:r>
    </w:p>
    <w:p w:rsidR="00A9144C" w:rsidRPr="00DF5058" w:rsidRDefault="00A9144C" w:rsidP="00A9144C">
      <w:pPr>
        <w:numPr>
          <w:ilvl w:val="2"/>
          <w:numId w:val="19"/>
        </w:numPr>
        <w:jc w:val="both"/>
        <w:textAlignment w:val="auto"/>
        <w:rPr>
          <w:lang w:val="en-US"/>
        </w:rPr>
      </w:pPr>
      <w:r w:rsidRPr="00DF5058">
        <w:lastRenderedPageBreak/>
        <w:t>Power level in the center of the test zone should be sufficient</w:t>
      </w:r>
    </w:p>
    <w:p w:rsidR="00295D3C" w:rsidRDefault="00295D3C" w:rsidP="00A9144C">
      <w:pPr>
        <w:numPr>
          <w:ilvl w:val="1"/>
          <w:numId w:val="19"/>
        </w:numPr>
        <w:jc w:val="both"/>
        <w:textAlignment w:val="auto"/>
        <w:rPr>
          <w:lang w:val="en-US"/>
        </w:rPr>
      </w:pPr>
      <w:r w:rsidRPr="00A9144C">
        <w:rPr>
          <w:lang w:val="en-US"/>
        </w:rPr>
        <w:t>Orientations for FR</w:t>
      </w:r>
      <w:r>
        <w:rPr>
          <w:lang w:val="en-US"/>
        </w:rPr>
        <w:t>1</w:t>
      </w:r>
      <w:r w:rsidRPr="00A9144C">
        <w:rPr>
          <w:lang w:val="en-US"/>
        </w:rPr>
        <w:t xml:space="preserve"> MIMO OTA static testing</w:t>
      </w:r>
    </w:p>
    <w:p w:rsidR="00295D3C" w:rsidRDefault="00295D3C" w:rsidP="00295D3C">
      <w:pPr>
        <w:numPr>
          <w:ilvl w:val="2"/>
          <w:numId w:val="19"/>
        </w:numPr>
        <w:jc w:val="both"/>
        <w:textAlignment w:val="auto"/>
        <w:rPr>
          <w:lang w:val="en-US"/>
        </w:rPr>
      </w:pPr>
      <w:r w:rsidRPr="00295D3C">
        <w:rPr>
          <w:lang w:val="en-US"/>
        </w:rPr>
        <w:t>Reuse the Free Space Data Mode Portrait (FS DMP), Free Space Fata Mode Landscape (FSDML), and Free Space Data Mode Screen Up flat (FS DMSU) for NR FR1 MIMO OTA testing, the DUT azimuthal rotation shall be performed over 360 degrees per orientation in 30 degree steps (12 total positions). Fine angular steps at high frequency for rotation is FFS.</w:t>
      </w:r>
    </w:p>
    <w:p w:rsidR="00E132CD" w:rsidRDefault="007B3952" w:rsidP="00A9144C">
      <w:pPr>
        <w:numPr>
          <w:ilvl w:val="1"/>
          <w:numId w:val="19"/>
        </w:numPr>
        <w:jc w:val="both"/>
        <w:textAlignment w:val="auto"/>
        <w:rPr>
          <w:lang w:val="en-US"/>
        </w:rPr>
      </w:pPr>
      <w:r w:rsidRPr="00A9144C">
        <w:rPr>
          <w:lang w:val="en-US"/>
        </w:rPr>
        <w:t>Orientations for FR2 MIMO OTA static testing</w:t>
      </w:r>
    </w:p>
    <w:p w:rsidR="00E132CD" w:rsidRPr="00DF5058" w:rsidRDefault="007B3952" w:rsidP="00A9144C">
      <w:pPr>
        <w:numPr>
          <w:ilvl w:val="2"/>
          <w:numId w:val="19"/>
        </w:numPr>
        <w:jc w:val="both"/>
        <w:textAlignment w:val="auto"/>
        <w:rPr>
          <w:lang w:val="en-US"/>
        </w:rPr>
      </w:pPr>
      <w:r w:rsidRPr="00DF5058">
        <w:rPr>
          <w:lang w:val="en-US"/>
        </w:rPr>
        <w:t>Rotating DUT during the testing shall be adopted for FR2 NR MIMO OTA. How to rotate the DUT is FFS.</w:t>
      </w:r>
    </w:p>
    <w:p w:rsidR="00E132CD" w:rsidRPr="00DF5058" w:rsidRDefault="007B3952" w:rsidP="00A9144C">
      <w:pPr>
        <w:numPr>
          <w:ilvl w:val="2"/>
          <w:numId w:val="19"/>
        </w:numPr>
        <w:jc w:val="both"/>
        <w:textAlignment w:val="auto"/>
        <w:rPr>
          <w:lang w:val="en-US"/>
        </w:rPr>
      </w:pPr>
      <w:r w:rsidRPr="00DF5058">
        <w:rPr>
          <w:lang w:val="en-US"/>
        </w:rPr>
        <w:t>Study how to choose potential test directions while considering the number of test points.</w:t>
      </w:r>
    </w:p>
    <w:p w:rsidR="00A9144C" w:rsidRPr="00DF5058" w:rsidRDefault="00A9144C" w:rsidP="00A9144C">
      <w:pPr>
        <w:numPr>
          <w:ilvl w:val="2"/>
          <w:numId w:val="19"/>
        </w:numPr>
        <w:jc w:val="both"/>
        <w:textAlignment w:val="auto"/>
        <w:rPr>
          <w:lang w:val="en-US"/>
        </w:rPr>
      </w:pPr>
      <w:r w:rsidRPr="00DF5058">
        <w:rPr>
          <w:lang w:val="en-US"/>
        </w:rPr>
        <w:t>Study feasible SNR ranges for FR2 MIMO OTA testing</w:t>
      </w:r>
    </w:p>
    <w:p w:rsidR="00BC08CC" w:rsidRPr="00A9144C" w:rsidRDefault="00A9144C" w:rsidP="00BC08CC">
      <w:pPr>
        <w:numPr>
          <w:ilvl w:val="1"/>
          <w:numId w:val="19"/>
        </w:numPr>
        <w:jc w:val="both"/>
        <w:textAlignment w:val="auto"/>
        <w:rPr>
          <w:lang w:val="en-US"/>
        </w:rPr>
      </w:pPr>
      <w:r w:rsidRPr="00A9144C">
        <w:t>The Environmental condition</w:t>
      </w:r>
    </w:p>
    <w:p w:rsidR="00A9144C" w:rsidRPr="00A9144C" w:rsidRDefault="00A9144C" w:rsidP="00A9144C">
      <w:pPr>
        <w:numPr>
          <w:ilvl w:val="2"/>
          <w:numId w:val="19"/>
        </w:numPr>
        <w:jc w:val="both"/>
        <w:textAlignment w:val="auto"/>
        <w:rPr>
          <w:lang w:val="en-US"/>
        </w:rPr>
      </w:pPr>
      <w:r w:rsidRPr="00A9144C">
        <w:t>FR1</w:t>
      </w:r>
    </w:p>
    <w:p w:rsidR="00E132CD" w:rsidRPr="00A9144C" w:rsidRDefault="007B3952" w:rsidP="00A9144C">
      <w:pPr>
        <w:numPr>
          <w:ilvl w:val="3"/>
          <w:numId w:val="19"/>
        </w:numPr>
        <w:jc w:val="both"/>
        <w:textAlignment w:val="auto"/>
        <w:rPr>
          <w:sz w:val="18"/>
          <w:lang w:val="en-US"/>
        </w:rPr>
      </w:pPr>
      <w:r w:rsidRPr="00A9144C">
        <w:rPr>
          <w:sz w:val="18"/>
          <w:lang w:val="en-US"/>
        </w:rPr>
        <w:t>Option 1: UE noise-limited;</w:t>
      </w:r>
    </w:p>
    <w:p w:rsidR="00E132CD" w:rsidRPr="00A9144C" w:rsidRDefault="007B3952" w:rsidP="00A9144C">
      <w:pPr>
        <w:numPr>
          <w:ilvl w:val="3"/>
          <w:numId w:val="19"/>
        </w:numPr>
        <w:jc w:val="both"/>
        <w:textAlignment w:val="auto"/>
        <w:rPr>
          <w:sz w:val="18"/>
          <w:lang w:val="en-US"/>
        </w:rPr>
      </w:pPr>
      <w:r w:rsidRPr="00A9144C">
        <w:rPr>
          <w:sz w:val="18"/>
          <w:lang w:val="en-US"/>
        </w:rPr>
        <w:t>Option 2: Interference-limited;</w:t>
      </w:r>
    </w:p>
    <w:p w:rsidR="00E132CD" w:rsidRPr="00A9144C" w:rsidRDefault="007B3952" w:rsidP="00A9144C">
      <w:pPr>
        <w:numPr>
          <w:ilvl w:val="3"/>
          <w:numId w:val="19"/>
        </w:numPr>
        <w:jc w:val="both"/>
        <w:textAlignment w:val="auto"/>
        <w:rPr>
          <w:sz w:val="18"/>
          <w:lang w:val="en-US"/>
        </w:rPr>
      </w:pPr>
      <w:r w:rsidRPr="00A9144C">
        <w:rPr>
          <w:sz w:val="18"/>
          <w:lang w:val="en-US"/>
        </w:rPr>
        <w:t xml:space="preserve">Option 3: Hybrid condition; </w:t>
      </w:r>
    </w:p>
    <w:p w:rsidR="00A9144C" w:rsidRPr="00A9144C" w:rsidRDefault="00A9144C" w:rsidP="00A9144C">
      <w:pPr>
        <w:numPr>
          <w:ilvl w:val="2"/>
          <w:numId w:val="19"/>
        </w:numPr>
        <w:jc w:val="both"/>
        <w:textAlignment w:val="auto"/>
        <w:rPr>
          <w:lang w:val="en-US"/>
        </w:rPr>
      </w:pPr>
      <w:r w:rsidRPr="00A9144C">
        <w:t>FR2: noise-limited environment is the baseline test. Interference-limited environment is not precluded</w:t>
      </w:r>
    </w:p>
    <w:p w:rsidR="00A9144C" w:rsidRPr="00A9144C" w:rsidRDefault="00A9144C" w:rsidP="00A9144C">
      <w:pPr>
        <w:numPr>
          <w:ilvl w:val="1"/>
          <w:numId w:val="19"/>
        </w:numPr>
        <w:jc w:val="both"/>
        <w:textAlignment w:val="auto"/>
        <w:rPr>
          <w:lang w:val="en-US"/>
        </w:rPr>
      </w:pPr>
      <w:r w:rsidRPr="00A9144C">
        <w:t>Further study the environmental conditions for FR1, the goal is to select only one environmental condition for FR1 NR MIMO OTA</w:t>
      </w:r>
    </w:p>
    <w:p w:rsidR="00BC08CC" w:rsidRPr="00EF1377" w:rsidRDefault="00BC08CC" w:rsidP="00BC08CC">
      <w:pPr>
        <w:numPr>
          <w:ilvl w:val="0"/>
          <w:numId w:val="19"/>
        </w:numPr>
        <w:jc w:val="both"/>
        <w:textAlignment w:val="auto"/>
        <w:rPr>
          <w:u w:val="single"/>
        </w:rPr>
      </w:pPr>
      <w:r w:rsidRPr="00D11EEB">
        <w:rPr>
          <w:u w:val="single"/>
        </w:rPr>
        <w:t>Channel Models</w:t>
      </w:r>
      <w:r>
        <w:rPr>
          <w:u w:val="single"/>
        </w:rPr>
        <w:t xml:space="preserve"> related agreements </w:t>
      </w:r>
    </w:p>
    <w:p w:rsidR="00BC08CC" w:rsidRDefault="007811DF" w:rsidP="00BC08CC">
      <w:pPr>
        <w:numPr>
          <w:ilvl w:val="1"/>
          <w:numId w:val="19"/>
        </w:numPr>
        <w:jc w:val="both"/>
        <w:textAlignment w:val="auto"/>
        <w:rPr>
          <w:lang w:val="en-US"/>
        </w:rPr>
      </w:pPr>
      <w:r>
        <w:rPr>
          <w:lang w:val="en-US"/>
        </w:rPr>
        <w:t xml:space="preserve">Channel models for NR MIMO OTA </w:t>
      </w:r>
    </w:p>
    <w:p w:rsidR="00BC08CC" w:rsidRDefault="007811DF" w:rsidP="007811DF">
      <w:pPr>
        <w:numPr>
          <w:ilvl w:val="2"/>
          <w:numId w:val="19"/>
        </w:numPr>
        <w:jc w:val="both"/>
        <w:textAlignment w:val="auto"/>
        <w:rPr>
          <w:lang w:val="en-US"/>
        </w:rPr>
      </w:pPr>
      <w:r w:rsidRPr="007811DF">
        <w:rPr>
          <w:lang w:val="en-US"/>
        </w:rPr>
        <w:t>Channel model parameters for UMi and UMa CDL-A and C for FR1</w:t>
      </w:r>
      <w:r>
        <w:rPr>
          <w:lang w:val="en-US"/>
        </w:rPr>
        <w:t xml:space="preserve"> were approved [</w:t>
      </w:r>
      <w:r w:rsidR="002A104D">
        <w:rPr>
          <w:lang w:val="en-US"/>
        </w:rPr>
        <w:t>19</w:t>
      </w:r>
      <w:r>
        <w:rPr>
          <w:lang w:val="en-US"/>
        </w:rPr>
        <w:t>]</w:t>
      </w:r>
    </w:p>
    <w:p w:rsidR="0071340F" w:rsidRDefault="0071340F" w:rsidP="0071340F">
      <w:pPr>
        <w:numPr>
          <w:ilvl w:val="3"/>
          <w:numId w:val="19"/>
        </w:numPr>
        <w:jc w:val="both"/>
        <w:textAlignment w:val="auto"/>
        <w:rPr>
          <w:lang w:val="en-US"/>
        </w:rPr>
      </w:pPr>
      <w:r w:rsidRPr="0071340F">
        <w:rPr>
          <w:lang w:val="en-US"/>
        </w:rPr>
        <w:t>Channel model parameter</w:t>
      </w:r>
      <w:r w:rsidR="00153C4C">
        <w:rPr>
          <w:lang w:val="en-US"/>
        </w:rPr>
        <w:t xml:space="preserve"> table</w:t>
      </w:r>
      <w:r w:rsidRPr="0071340F">
        <w:rPr>
          <w:lang w:val="en-US"/>
        </w:rPr>
        <w:t xml:space="preserve"> for UMi CDL-A at 3.5 GHz</w:t>
      </w:r>
      <w:r>
        <w:rPr>
          <w:lang w:val="en-US"/>
        </w:rPr>
        <w:t>.</w:t>
      </w:r>
    </w:p>
    <w:p w:rsidR="0071340F" w:rsidRDefault="0071340F" w:rsidP="0071340F">
      <w:pPr>
        <w:numPr>
          <w:ilvl w:val="3"/>
          <w:numId w:val="19"/>
        </w:numPr>
        <w:jc w:val="both"/>
        <w:textAlignment w:val="auto"/>
        <w:rPr>
          <w:lang w:val="en-US"/>
        </w:rPr>
      </w:pPr>
      <w:r w:rsidRPr="0071340F">
        <w:rPr>
          <w:lang w:val="en-US"/>
        </w:rPr>
        <w:t>Channel model parameter</w:t>
      </w:r>
      <w:r w:rsidR="00153C4C">
        <w:rPr>
          <w:lang w:val="en-US"/>
        </w:rPr>
        <w:t xml:space="preserve"> </w:t>
      </w:r>
      <w:r w:rsidR="00153C4C">
        <w:rPr>
          <w:lang w:val="en-US"/>
        </w:rPr>
        <w:t>table</w:t>
      </w:r>
      <w:r w:rsidRPr="0071340F">
        <w:rPr>
          <w:lang w:val="en-US"/>
        </w:rPr>
        <w:t xml:space="preserve"> for UMi CDL-C at 3.5 GHz.</w:t>
      </w:r>
    </w:p>
    <w:p w:rsidR="0071340F" w:rsidRDefault="0071340F" w:rsidP="0071340F">
      <w:pPr>
        <w:numPr>
          <w:ilvl w:val="3"/>
          <w:numId w:val="19"/>
        </w:numPr>
        <w:jc w:val="both"/>
        <w:textAlignment w:val="auto"/>
        <w:rPr>
          <w:lang w:val="en-US"/>
        </w:rPr>
      </w:pPr>
      <w:r w:rsidRPr="0071340F">
        <w:rPr>
          <w:lang w:val="en-US"/>
        </w:rPr>
        <w:t>Channel model parameter</w:t>
      </w:r>
      <w:r w:rsidR="00153C4C">
        <w:rPr>
          <w:lang w:val="en-US"/>
        </w:rPr>
        <w:t xml:space="preserve"> </w:t>
      </w:r>
      <w:r w:rsidR="00153C4C">
        <w:rPr>
          <w:lang w:val="en-US"/>
        </w:rPr>
        <w:t>table</w:t>
      </w:r>
      <w:r w:rsidRPr="0071340F">
        <w:rPr>
          <w:lang w:val="en-US"/>
        </w:rPr>
        <w:t xml:space="preserve"> for UMa CDL-A at 3.5 GHz.</w:t>
      </w:r>
    </w:p>
    <w:p w:rsidR="0071340F" w:rsidRDefault="0071340F" w:rsidP="0071340F">
      <w:pPr>
        <w:numPr>
          <w:ilvl w:val="3"/>
          <w:numId w:val="19"/>
        </w:numPr>
        <w:jc w:val="both"/>
        <w:textAlignment w:val="auto"/>
        <w:rPr>
          <w:lang w:val="en-US"/>
        </w:rPr>
      </w:pPr>
      <w:r w:rsidRPr="0071340F">
        <w:rPr>
          <w:lang w:val="en-US"/>
        </w:rPr>
        <w:t>Channel model parameter</w:t>
      </w:r>
      <w:r w:rsidR="00153C4C">
        <w:rPr>
          <w:lang w:val="en-US"/>
        </w:rPr>
        <w:t xml:space="preserve"> </w:t>
      </w:r>
      <w:r w:rsidR="00153C4C">
        <w:rPr>
          <w:lang w:val="en-US"/>
        </w:rPr>
        <w:t>table</w:t>
      </w:r>
      <w:r w:rsidRPr="0071340F">
        <w:rPr>
          <w:lang w:val="en-US"/>
        </w:rPr>
        <w:t xml:space="preserve"> for UMa CDL-C at 3.5 GHz.</w:t>
      </w:r>
    </w:p>
    <w:p w:rsidR="007811DF" w:rsidRDefault="007811DF" w:rsidP="007811DF">
      <w:pPr>
        <w:numPr>
          <w:ilvl w:val="2"/>
          <w:numId w:val="19"/>
        </w:numPr>
        <w:jc w:val="both"/>
        <w:textAlignment w:val="auto"/>
        <w:rPr>
          <w:lang w:val="en-US"/>
        </w:rPr>
      </w:pPr>
      <w:r w:rsidRPr="007811DF">
        <w:rPr>
          <w:lang w:val="en-US"/>
        </w:rPr>
        <w:t>Channel model parameters for UMi and InO CDL-A and C for FR2</w:t>
      </w:r>
      <w:r>
        <w:rPr>
          <w:lang w:val="en-US"/>
        </w:rPr>
        <w:t xml:space="preserve"> were approved [</w:t>
      </w:r>
      <w:r w:rsidR="002A104D">
        <w:rPr>
          <w:lang w:val="en-US"/>
        </w:rPr>
        <w:t>22</w:t>
      </w:r>
      <w:r>
        <w:rPr>
          <w:lang w:val="en-US"/>
        </w:rPr>
        <w:t>]</w:t>
      </w:r>
    </w:p>
    <w:p w:rsidR="00DF5058" w:rsidRDefault="00DF5058" w:rsidP="00DF5058">
      <w:pPr>
        <w:numPr>
          <w:ilvl w:val="3"/>
          <w:numId w:val="19"/>
        </w:numPr>
        <w:jc w:val="both"/>
        <w:textAlignment w:val="auto"/>
        <w:rPr>
          <w:lang w:val="en-US"/>
        </w:rPr>
      </w:pPr>
      <w:r w:rsidRPr="00DF5058">
        <w:rPr>
          <w:lang w:val="en-US"/>
        </w:rPr>
        <w:t>Channel model parameter</w:t>
      </w:r>
      <w:r w:rsidR="00153C4C">
        <w:rPr>
          <w:lang w:val="en-US"/>
        </w:rPr>
        <w:t xml:space="preserve"> </w:t>
      </w:r>
      <w:r w:rsidR="00153C4C">
        <w:rPr>
          <w:lang w:val="en-US"/>
        </w:rPr>
        <w:t>table</w:t>
      </w:r>
      <w:r w:rsidRPr="00DF5058">
        <w:rPr>
          <w:lang w:val="en-US"/>
        </w:rPr>
        <w:t xml:space="preserve"> for UMi CDL-A at 28 GHz.</w:t>
      </w:r>
      <w:bookmarkStart w:id="0" w:name="_GoBack"/>
      <w:bookmarkEnd w:id="0"/>
    </w:p>
    <w:p w:rsidR="00DF5058" w:rsidRDefault="00DF5058" w:rsidP="00DF5058">
      <w:pPr>
        <w:numPr>
          <w:ilvl w:val="3"/>
          <w:numId w:val="19"/>
        </w:numPr>
        <w:jc w:val="both"/>
        <w:textAlignment w:val="auto"/>
        <w:rPr>
          <w:lang w:val="en-US"/>
        </w:rPr>
      </w:pPr>
      <w:r w:rsidRPr="00DF5058">
        <w:rPr>
          <w:lang w:val="en-US"/>
        </w:rPr>
        <w:t>Channel model parameter</w:t>
      </w:r>
      <w:r w:rsidR="00153C4C">
        <w:rPr>
          <w:lang w:val="en-US"/>
        </w:rPr>
        <w:t xml:space="preserve"> </w:t>
      </w:r>
      <w:r w:rsidR="00153C4C">
        <w:rPr>
          <w:lang w:val="en-US"/>
        </w:rPr>
        <w:t>table</w:t>
      </w:r>
      <w:r w:rsidRPr="00DF5058">
        <w:rPr>
          <w:lang w:val="en-US"/>
        </w:rPr>
        <w:t xml:space="preserve"> for UMi CDL-C at 28 GHz.</w:t>
      </w:r>
    </w:p>
    <w:p w:rsidR="00DF5058" w:rsidRDefault="00DF5058" w:rsidP="00DF5058">
      <w:pPr>
        <w:numPr>
          <w:ilvl w:val="3"/>
          <w:numId w:val="19"/>
        </w:numPr>
        <w:jc w:val="both"/>
        <w:textAlignment w:val="auto"/>
        <w:rPr>
          <w:lang w:val="en-US"/>
        </w:rPr>
      </w:pPr>
      <w:r w:rsidRPr="00DF5058">
        <w:rPr>
          <w:lang w:val="en-US"/>
        </w:rPr>
        <w:t>Channel model parameter</w:t>
      </w:r>
      <w:r w:rsidR="00153C4C">
        <w:rPr>
          <w:lang w:val="en-US"/>
        </w:rPr>
        <w:t xml:space="preserve"> </w:t>
      </w:r>
      <w:r w:rsidR="00153C4C">
        <w:rPr>
          <w:lang w:val="en-US"/>
        </w:rPr>
        <w:t>table</w:t>
      </w:r>
      <w:r w:rsidRPr="00DF5058">
        <w:rPr>
          <w:lang w:val="en-US"/>
        </w:rPr>
        <w:t xml:space="preserve"> for InO CDL-A at 28 GHz</w:t>
      </w:r>
      <w:r w:rsidR="00C013E9">
        <w:rPr>
          <w:lang w:val="en-US"/>
        </w:rPr>
        <w:t xml:space="preserve"> </w:t>
      </w:r>
      <w:r w:rsidRPr="00DF5058">
        <w:rPr>
          <w:lang w:val="en-US"/>
        </w:rPr>
        <w:t>.</w:t>
      </w:r>
    </w:p>
    <w:p w:rsidR="00DF5058" w:rsidRPr="00390D84" w:rsidRDefault="00DF5058" w:rsidP="00DF5058">
      <w:pPr>
        <w:numPr>
          <w:ilvl w:val="3"/>
          <w:numId w:val="19"/>
        </w:numPr>
        <w:jc w:val="both"/>
        <w:textAlignment w:val="auto"/>
        <w:rPr>
          <w:lang w:val="en-US"/>
        </w:rPr>
      </w:pPr>
      <w:r w:rsidRPr="00DF5058">
        <w:rPr>
          <w:lang w:val="en-US"/>
        </w:rPr>
        <w:t>Channel model parameter</w:t>
      </w:r>
      <w:r w:rsidR="00153C4C">
        <w:rPr>
          <w:lang w:val="en-US"/>
        </w:rPr>
        <w:t xml:space="preserve"> </w:t>
      </w:r>
      <w:r w:rsidR="00153C4C">
        <w:rPr>
          <w:lang w:val="en-US"/>
        </w:rPr>
        <w:t>table</w:t>
      </w:r>
      <w:r w:rsidRPr="00DF5058">
        <w:rPr>
          <w:lang w:val="en-US"/>
        </w:rPr>
        <w:t xml:space="preserve"> for InO CDL-C at 28 GHz.</w:t>
      </w:r>
    </w:p>
    <w:p w:rsidR="00BC08CC" w:rsidRPr="00390D84" w:rsidRDefault="00BC08CC" w:rsidP="00BC08CC">
      <w:pPr>
        <w:numPr>
          <w:ilvl w:val="2"/>
          <w:numId w:val="19"/>
        </w:numPr>
        <w:jc w:val="both"/>
        <w:textAlignment w:val="auto"/>
        <w:rPr>
          <w:lang w:val="en-US"/>
        </w:rPr>
      </w:pPr>
      <w:r w:rsidRPr="00390D84">
        <w:t>How to handle the mid-paths with exactly same angular parameters</w:t>
      </w:r>
    </w:p>
    <w:p w:rsidR="00BC08CC" w:rsidRPr="00E2536F" w:rsidRDefault="00295D3C" w:rsidP="00295D3C">
      <w:pPr>
        <w:numPr>
          <w:ilvl w:val="3"/>
          <w:numId w:val="19"/>
        </w:numPr>
        <w:jc w:val="both"/>
        <w:textAlignment w:val="auto"/>
        <w:rPr>
          <w:sz w:val="18"/>
          <w:lang w:val="en-US"/>
        </w:rPr>
      </w:pPr>
      <w:r w:rsidRPr="00295D3C">
        <w:rPr>
          <w:sz w:val="18"/>
          <w:lang w:val="en-US"/>
        </w:rPr>
        <w:t>Treat the problematic clusters as mid-paths (as intended when the CDLs where drawn from statistical distributions)</w:t>
      </w:r>
    </w:p>
    <w:p w:rsidR="00BC08CC" w:rsidRPr="00E2536F" w:rsidRDefault="00BC08CC" w:rsidP="00BC08CC">
      <w:pPr>
        <w:jc w:val="both"/>
        <w:textAlignment w:val="auto"/>
        <w:rPr>
          <w:lang w:val="en-US"/>
        </w:rPr>
      </w:pPr>
    </w:p>
    <w:p w:rsidR="00701410" w:rsidRDefault="00701410" w:rsidP="00701410">
      <w:pPr>
        <w:pStyle w:val="4"/>
        <w:rPr>
          <w:lang w:eastAsia="ja-JP"/>
        </w:rPr>
      </w:pPr>
      <w:r>
        <w:rPr>
          <w:lang w:eastAsia="ja-JP"/>
        </w:rPr>
        <w:t>2.4.2</w:t>
      </w:r>
      <w:r>
        <w:rPr>
          <w:lang w:eastAsia="ja-JP"/>
        </w:rPr>
        <w:tab/>
        <w:t>Remaining Open issues</w:t>
      </w:r>
    </w:p>
    <w:p w:rsidR="008D04A8" w:rsidRDefault="009E308D" w:rsidP="00E96969">
      <w:pPr>
        <w:numPr>
          <w:ilvl w:val="0"/>
          <w:numId w:val="19"/>
        </w:numPr>
        <w:jc w:val="both"/>
        <w:textAlignment w:val="auto"/>
      </w:pPr>
      <w:r>
        <w:t>Define</w:t>
      </w:r>
      <w:r w:rsidR="008D04A8">
        <w:t xml:space="preserve"> </w:t>
      </w:r>
      <w:r>
        <w:t xml:space="preserve">the system </w:t>
      </w:r>
      <w:r w:rsidR="00416CFF">
        <w:t>layout for</w:t>
      </w:r>
      <w:r w:rsidR="007146DD">
        <w:t xml:space="preserve"> NR </w:t>
      </w:r>
      <w:r w:rsidR="00416CFF">
        <w:t>FR1 and FR2 MIMO OTA</w:t>
      </w:r>
      <w:r w:rsidR="007146DD">
        <w:t xml:space="preserve"> testing</w:t>
      </w:r>
      <w:r w:rsidR="00E96969" w:rsidRPr="00E96969">
        <w:t xml:space="preserve"> </w:t>
      </w:r>
    </w:p>
    <w:p w:rsidR="002A104D" w:rsidRDefault="002A104D" w:rsidP="00E96969">
      <w:pPr>
        <w:numPr>
          <w:ilvl w:val="0"/>
          <w:numId w:val="19"/>
        </w:numPr>
        <w:jc w:val="both"/>
        <w:textAlignment w:val="auto"/>
      </w:pPr>
      <w:r>
        <w:t>Study the orientations for NR FR2 MIMO OTA testing</w:t>
      </w:r>
    </w:p>
    <w:p w:rsidR="00FC6919" w:rsidRPr="00E96969" w:rsidRDefault="007146DD" w:rsidP="00E96969">
      <w:pPr>
        <w:numPr>
          <w:ilvl w:val="0"/>
          <w:numId w:val="19"/>
        </w:numPr>
        <w:jc w:val="both"/>
        <w:textAlignment w:val="auto"/>
      </w:pPr>
      <w:r>
        <w:t xml:space="preserve">Define </w:t>
      </w:r>
      <w:r w:rsidR="00FC6919" w:rsidRPr="00E96969">
        <w:t>channel model validation procedure to ensure correct implementation</w:t>
      </w:r>
    </w:p>
    <w:p w:rsidR="005A6C96" w:rsidRDefault="00E96969" w:rsidP="00FC6919">
      <w:pPr>
        <w:numPr>
          <w:ilvl w:val="0"/>
          <w:numId w:val="19"/>
        </w:numPr>
        <w:jc w:val="both"/>
        <w:textAlignment w:val="auto"/>
      </w:pPr>
      <w:r w:rsidRPr="00E96969">
        <w:lastRenderedPageBreak/>
        <w:t>Develop the preliminary uncertainty assessment for the methodology</w:t>
      </w:r>
    </w:p>
    <w:p w:rsidR="005D0377" w:rsidRPr="00553510"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04093F" w:rsidRPr="00313BF9" w:rsidRDefault="00F10674" w:rsidP="0004093F">
      <w:pPr>
        <w:rPr>
          <w:b/>
        </w:rPr>
      </w:pPr>
      <w:r w:rsidRPr="00F10674">
        <w:rPr>
          <w:b/>
        </w:rPr>
        <w:t>RAN4 #90bis (April 2019, Xi’an)</w:t>
      </w:r>
    </w:p>
    <w:p w:rsidR="0004093F" w:rsidRPr="00313BF9"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R4-1904159</w:t>
      </w:r>
      <w:r w:rsidR="0004093F" w:rsidRPr="00313BF9">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NR MIMO OTA Ad-hoc meeting notes</w:t>
      </w:r>
      <w:r w:rsidR="0004093F" w:rsidRPr="00313BF9">
        <w:rPr>
          <w:rFonts w:ascii="Times New Roman" w:hAnsi="Times New Roman"/>
          <w:kern w:val="0"/>
          <w:sz w:val="20"/>
          <w:szCs w:val="20"/>
          <w:lang w:val="en-GB" w:eastAsia="en-US"/>
        </w:rPr>
        <w:t xml:space="preserve">” </w:t>
      </w:r>
      <w:r w:rsidR="00D507B8" w:rsidRPr="00D507B8">
        <w:rPr>
          <w:rFonts w:ascii="Times New Roman" w:hAnsi="Times New Roman"/>
          <w:kern w:val="0"/>
          <w:sz w:val="20"/>
          <w:szCs w:val="20"/>
          <w:lang w:val="en-GB" w:eastAsia="en-US"/>
        </w:rPr>
        <w:t>CAICT</w:t>
      </w:r>
    </w:p>
    <w:p w:rsidR="0004093F" w:rsidRPr="00313BF9"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R4-1904160</w:t>
      </w:r>
      <w:r w:rsidR="00EC5B98" w:rsidRPr="00EC5B98">
        <w:rPr>
          <w:rFonts w:ascii="Times New Roman" w:hAnsi="Times New Roman"/>
          <w:kern w:val="0"/>
          <w:sz w:val="20"/>
          <w:szCs w:val="20"/>
          <w:lang w:val="en-GB" w:eastAsia="en-US"/>
        </w:rPr>
        <w:t xml:space="preserve"> </w:t>
      </w:r>
      <w:r w:rsidR="0004093F" w:rsidRPr="00313BF9">
        <w:rPr>
          <w:rFonts w:ascii="Times New Roman" w:hAnsi="Times New Roman"/>
          <w:kern w:val="0"/>
          <w:sz w:val="20"/>
          <w:szCs w:val="20"/>
          <w:lang w:val="en-GB" w:eastAsia="en-US"/>
        </w:rPr>
        <w:t>“</w:t>
      </w:r>
      <w:r w:rsidRPr="006C77FC">
        <w:rPr>
          <w:rFonts w:ascii="Times New Roman" w:hAnsi="Times New Roman"/>
          <w:kern w:val="0"/>
          <w:sz w:val="20"/>
          <w:szCs w:val="20"/>
          <w:lang w:val="en-GB" w:eastAsia="en-US"/>
        </w:rPr>
        <w:t>WF on NR MIMO OTA</w:t>
      </w:r>
      <w:r w:rsidR="0004093F" w:rsidRPr="00313BF9">
        <w:rPr>
          <w:rFonts w:ascii="Times New Roman" w:hAnsi="Times New Roman"/>
          <w:kern w:val="0"/>
          <w:sz w:val="20"/>
          <w:szCs w:val="20"/>
          <w:lang w:val="en-GB" w:eastAsia="en-US"/>
        </w:rPr>
        <w:t xml:space="preserve">” </w:t>
      </w:r>
      <w:r w:rsidRPr="00D507B8">
        <w:rPr>
          <w:rFonts w:ascii="Times New Roman" w:hAnsi="Times New Roman"/>
          <w:kern w:val="0"/>
          <w:sz w:val="20"/>
          <w:szCs w:val="20"/>
          <w:lang w:val="en-GB" w:eastAsia="en-US"/>
        </w:rPr>
        <w:t>CAICT</w:t>
      </w:r>
    </w:p>
    <w:p w:rsidR="0004093F" w:rsidRPr="00313BF9"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R4-1905103</w:t>
      </w:r>
      <w:r w:rsidR="0004093F" w:rsidRPr="00313BF9">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TP to TR38.827 on Reference coordinate system</w:t>
      </w:r>
      <w:r w:rsidR="0004093F" w:rsidRPr="00313BF9">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CAICT, SAICT</w:t>
      </w:r>
    </w:p>
    <w:p w:rsidR="0004093F" w:rsidRPr="00313BF9"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R4-1904183</w:t>
      </w:r>
      <w:r w:rsidR="0004093F" w:rsidRPr="00313BF9">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Proposals on NR MIMO OTA</w:t>
      </w:r>
      <w:r w:rsidR="0004093F" w:rsidRPr="00313BF9">
        <w:rPr>
          <w:rFonts w:ascii="Times New Roman" w:hAnsi="Times New Roman"/>
          <w:kern w:val="0"/>
          <w:sz w:val="20"/>
          <w:szCs w:val="20"/>
          <w:lang w:val="en-GB" w:eastAsia="en-US"/>
        </w:rPr>
        <w:t>”</w:t>
      </w:r>
      <w:r w:rsidR="00EC5B98" w:rsidRPr="00593306">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CAICT, SAICT</w:t>
      </w:r>
    </w:p>
    <w:p w:rsidR="0004093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R4-1904182</w:t>
      </w:r>
      <w:r w:rsidR="0004093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TP to TR38.827 on Reference coordinate system</w:t>
      </w:r>
      <w:r w:rsidR="0004093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CAICT, SAICT</w:t>
      </w:r>
    </w:p>
    <w:p w:rsidR="0004093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R4-1904198</w:t>
      </w:r>
      <w:r w:rsidR="0004093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On Output Phase Calibration for MPAC Methodology</w:t>
      </w:r>
      <w:r w:rsidR="0004093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Keysight Technologies UK Ltd</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R4-1904586</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MPAC setup -Feasibility study</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MVG Industries</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R4-1904054</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Effect of frequency on probe arrangement vs. Spatial Correlation</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Rohde &amp; Schwarz</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R4-1903057</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Views on FR1 MIMO OTA test methodology</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Apple Inc</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R4-1904196</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Impact of 2D vs. 3D channel models on spatial correlation</w:t>
      </w:r>
      <w:r w:rsidR="00DF579F" w:rsidRPr="00D04FCE">
        <w:rPr>
          <w:rFonts w:ascii="Times New Roman" w:hAnsi="Times New Roman"/>
          <w:kern w:val="0"/>
          <w:sz w:val="20"/>
          <w:szCs w:val="20"/>
          <w:lang w:val="en-GB" w:eastAsia="en-US"/>
        </w:rPr>
        <w:t>” Keysight Technologies UK Ltd</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R4-1904675</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Channel model for NR MIMO OTA in FR1</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NTT DOCOMO, INC</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R4-1904091</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Test condition and test setup for FR2 NR MIMO OTA</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Qualcomm Incorporated</w:t>
      </w:r>
    </w:p>
    <w:p w:rsidR="00DF579F" w:rsidRPr="00D04FCE"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R4-1904116</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Study of Channel Model impact on FR2 MPAC test solution</w:t>
      </w:r>
      <w:r w:rsidR="00DF579F" w:rsidRPr="00D04FCE">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Spirent Communications</w:t>
      </w:r>
    </w:p>
    <w:p w:rsidR="00DF579F" w:rsidRPr="00636132"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C77FC">
        <w:rPr>
          <w:rFonts w:ascii="Times New Roman" w:hAnsi="Times New Roman"/>
          <w:kern w:val="0"/>
          <w:sz w:val="20"/>
          <w:szCs w:val="20"/>
          <w:lang w:val="en-GB" w:eastAsia="en-US"/>
        </w:rPr>
        <w:t>R4-1904052</w:t>
      </w:r>
      <w:r w:rsidR="00DF579F" w:rsidRPr="006C77FC">
        <w:rPr>
          <w:rFonts w:ascii="Times New Roman" w:hAnsi="Times New Roman"/>
          <w:kern w:val="0"/>
          <w:sz w:val="20"/>
          <w:szCs w:val="20"/>
          <w:lang w:val="en-GB" w:eastAsia="en-US"/>
        </w:rPr>
        <w:t xml:space="preserve"> “</w:t>
      </w:r>
      <w:r w:rsidRPr="006C77FC">
        <w:rPr>
          <w:rFonts w:ascii="Times New Roman" w:hAnsi="Times New Roman"/>
          <w:kern w:val="0"/>
          <w:sz w:val="20"/>
          <w:szCs w:val="20"/>
          <w:lang w:val="en-GB" w:eastAsia="en-US"/>
        </w:rPr>
        <w:t>Effect of frequenc</w:t>
      </w:r>
      <w:r w:rsidRPr="00636132">
        <w:rPr>
          <w:rFonts w:ascii="Times New Roman" w:hAnsi="Times New Roman"/>
          <w:kern w:val="0"/>
          <w:sz w:val="20"/>
          <w:szCs w:val="20"/>
          <w:lang w:val="en-GB" w:eastAsia="en-US"/>
        </w:rPr>
        <w:t>y on channel model scaling for FR1</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Rohde &amp; Schwarz</w:t>
      </w:r>
    </w:p>
    <w:p w:rsidR="00DF579F" w:rsidRPr="00636132"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R4-1904165</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UE MIMO OTA R16 Channel Model Validation for FR1 and FR2</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Spirent Communications</w:t>
      </w:r>
    </w:p>
    <w:p w:rsidR="00DF579F" w:rsidRPr="00636132"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R4-1904197</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On Channel model implementations</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Keysight Technologies UK Ltd</w:t>
      </w:r>
    </w:p>
    <w:p w:rsidR="00DF579F" w:rsidRPr="00636132"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R4-1904550</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CDL Angle Modifications</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Spirent Communications</w:t>
      </w:r>
    </w:p>
    <w:p w:rsidR="00DF579F" w:rsidRPr="00636132" w:rsidRDefault="006C77FC" w:rsidP="006C77FC">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R4-1904642</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Scaling of Channel Model and UE Antenna Element Pattern for FR2</w:t>
      </w:r>
      <w:r w:rsidR="00DF579F"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Qualcomm UK Ltd</w:t>
      </w:r>
    </w:p>
    <w:p w:rsidR="00701410" w:rsidRPr="00636132" w:rsidRDefault="00701410" w:rsidP="003E3A1A">
      <w:pPr>
        <w:overflowPunct/>
        <w:autoSpaceDE/>
        <w:autoSpaceDN/>
        <w:snapToGrid w:val="0"/>
        <w:spacing w:after="0"/>
        <w:textAlignment w:val="auto"/>
        <w:rPr>
          <w:rFonts w:ascii="Arial" w:hAnsi="Arial" w:cs="Arial"/>
          <w:lang w:eastAsia="ja-JP"/>
        </w:rPr>
      </w:pPr>
    </w:p>
    <w:p w:rsidR="00860223" w:rsidRPr="00636132" w:rsidRDefault="00860223" w:rsidP="00860223">
      <w:pPr>
        <w:rPr>
          <w:b/>
        </w:rPr>
      </w:pPr>
      <w:r w:rsidRPr="00636132">
        <w:rPr>
          <w:b/>
        </w:rPr>
        <w:t>RAN4 #91 (May 2019, Reno)</w:t>
      </w:r>
    </w:p>
    <w:p w:rsidR="00860223"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R4-1906110</w:t>
      </w:r>
      <w:r w:rsidR="00860223" w:rsidRPr="00636132">
        <w:rPr>
          <w:rFonts w:ascii="Times New Roman" w:hAnsi="Times New Roman"/>
          <w:kern w:val="0"/>
          <w:sz w:val="20"/>
          <w:szCs w:val="20"/>
          <w:lang w:val="en-GB" w:eastAsia="en-US"/>
        </w:rPr>
        <w:t xml:space="preserve"> “NR MIMO OTA Ad-hoc meeting notes” CAICT</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R4-1906127</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TR38.827 v1.0.0 NR MIMO OTA</w:t>
      </w:r>
      <w:r w:rsidRPr="00636132">
        <w:rPr>
          <w:rFonts w:ascii="Times New Roman" w:hAnsi="Times New Roman"/>
          <w:kern w:val="0"/>
          <w:sz w:val="20"/>
          <w:szCs w:val="20"/>
          <w:lang w:val="en-GB" w:eastAsia="en-US"/>
        </w:rPr>
        <w:t>” CAICT</w:t>
      </w:r>
    </w:p>
    <w:p w:rsidR="00C013E9"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R4-1907609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TP to TR38.827 v1.0.0 on test methods channel model</w:t>
      </w:r>
      <w:r w:rsidRPr="00636132">
        <w:rPr>
          <w:rFonts w:ascii="Times New Roman" w:hAnsi="Times New Roman"/>
          <w:kern w:val="0"/>
          <w:sz w:val="20"/>
          <w:szCs w:val="20"/>
          <w:lang w:val="en-GB" w:eastAsia="en-US"/>
        </w:rPr>
        <w:t>” CAICT</w:t>
      </w:r>
    </w:p>
    <w:p w:rsidR="002A104D" w:rsidRPr="00636132" w:rsidRDefault="002A104D" w:rsidP="002A104D">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R4-1906111 “WF on NR MIMO OTA” CAICT</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R4-1906841</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Proposals on NR MIMO OTA</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CAICT, SAICT</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R4-1906902</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Discussion on NR ATF measurements</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Intel Corporation</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R4-1905695</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Discussion on probe placement for FR1 MPAC</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DOCOMO Communications Lab</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R4-1906829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On 2D NR FR1 MPAC Implementations</w:t>
      </w:r>
      <w:r w:rsidRPr="00636132">
        <w:rPr>
          <w:rFonts w:ascii="Times New Roman" w:hAnsi="Times New Roman"/>
          <w:kern w:val="0"/>
          <w:sz w:val="20"/>
          <w:szCs w:val="20"/>
          <w:lang w:val="en-GB" w:eastAsia="en-US"/>
        </w:rPr>
        <w:t>” Keysight Technologies UK Ltd</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R4-1906826</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Minimum Measurement Distance Proposal for FR1 NR MIMO Systems</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Keysight Technologies UK Ltd</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R4-1905505</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On NR MIMO OTA Measurement Distance</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vivo</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R4-1907143</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Verification of emulated DL signal quality for FR1 MIMO OTA</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Apple Inc</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R4-1907144</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Views on FR1 MIMO OTA testing conditions</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Apple Inc</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R4-1906830</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DUT test zone size evaluation for UMi and InO at FR 2</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Keysight Technologies UK Ltd</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R4-1906839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Considerations on FR2 MIMO OTA</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Qualcomm Incorporated</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R4-1906940</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On the probe layout on FR2 MPAC systems</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Spirent Communications</w:t>
      </w:r>
    </w:p>
    <w:p w:rsidR="00C013E9" w:rsidRPr="00636132" w:rsidRDefault="00C013E9" w:rsidP="00C013E9">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R4-1907179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Views on FR2 test methodologies</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Intel Corporation</w:t>
      </w:r>
    </w:p>
    <w:p w:rsidR="00C013E9"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R4-1906827</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Channel model parameters for UMi and UMa CDL-A and C for FR1</w:t>
      </w:r>
      <w:r w:rsidR="00C013E9" w:rsidRPr="00636132">
        <w:rPr>
          <w:rFonts w:ascii="Times New Roman" w:hAnsi="Times New Roman"/>
          <w:kern w:val="0"/>
          <w:sz w:val="20"/>
          <w:szCs w:val="20"/>
          <w:lang w:val="en-GB" w:eastAsia="en-US"/>
        </w:rPr>
        <w:t>” Keysight Technologies UK Ltd</w:t>
      </w:r>
    </w:p>
    <w:p w:rsidR="00C013E9"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R4-1907712</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Channel model parameters for UMi and UMa CDL-A and C for FR1</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 xml:space="preserve">Keysight Technologies UK Ltd, Spirent </w:t>
      </w:r>
      <w:r w:rsidRPr="00636132">
        <w:rPr>
          <w:rFonts w:ascii="Times New Roman" w:hAnsi="Times New Roman"/>
          <w:kern w:val="0"/>
          <w:sz w:val="20"/>
          <w:szCs w:val="20"/>
          <w:lang w:val="en-GB" w:eastAsia="en-US"/>
        </w:rPr>
        <w:t>Communications</w:t>
      </w:r>
    </w:p>
    <w:p w:rsidR="00C013E9"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R4-1907829</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Channel model parameters for UMi and UMa CDL-A and C for FR1</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Keysight Technologies UK Ltd</w:t>
      </w:r>
      <w:r w:rsidRPr="00636132">
        <w:rPr>
          <w:rFonts w:ascii="Times New Roman" w:hAnsi="Times New Roman"/>
          <w:kern w:val="0"/>
          <w:sz w:val="20"/>
          <w:szCs w:val="20"/>
          <w:lang w:val="en-GB" w:eastAsia="en-US"/>
        </w:rPr>
        <w:t xml:space="preserve">, </w:t>
      </w:r>
      <w:r w:rsidR="00C013E9" w:rsidRPr="00636132">
        <w:rPr>
          <w:rFonts w:ascii="Times New Roman" w:hAnsi="Times New Roman"/>
          <w:kern w:val="0"/>
          <w:sz w:val="20"/>
          <w:szCs w:val="20"/>
          <w:lang w:val="en-GB" w:eastAsia="en-US"/>
        </w:rPr>
        <w:t>Spirent Communications</w:t>
      </w:r>
    </w:p>
    <w:p w:rsidR="00C013E9"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R4-1906828</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Channel model parameters for UMi and InO CDL-A and C for FR2</w:t>
      </w:r>
      <w:r w:rsidR="00C013E9"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Keysight Technologies UK Ltd, Spirent Communications</w:t>
      </w:r>
    </w:p>
    <w:p w:rsidR="00636132"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R4-1907713</w:t>
      </w:r>
      <w:r w:rsidRPr="00636132">
        <w:rPr>
          <w:rFonts w:ascii="Times New Roman" w:hAnsi="Times New Roman"/>
          <w:kern w:val="0"/>
          <w:sz w:val="20"/>
          <w:szCs w:val="20"/>
          <w:lang w:val="en-GB" w:eastAsia="en-US"/>
        </w:rPr>
        <w:t xml:space="preserve"> “Channel model parameters for UMi and InO CDL-A and C for FR2” Keysight Technologies UK Ltd, Spirent Communications</w:t>
      </w:r>
    </w:p>
    <w:p w:rsidR="00636132"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R4-1907830</w:t>
      </w:r>
      <w:r w:rsidRPr="00636132">
        <w:rPr>
          <w:rFonts w:ascii="Times New Roman" w:hAnsi="Times New Roman"/>
          <w:kern w:val="0"/>
          <w:sz w:val="20"/>
          <w:szCs w:val="20"/>
          <w:lang w:val="en-GB" w:eastAsia="en-US"/>
        </w:rPr>
        <w:t xml:space="preserve"> “Channel model parameters for UMi and InO CDL-A and C for FR2” Keysight Technologies UK Ltd, Spirent Communications</w:t>
      </w:r>
    </w:p>
    <w:p w:rsidR="00636132"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t>R4-1907109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CDL modification proposal</w:t>
      </w:r>
      <w:r w:rsidRPr="00636132">
        <w:rPr>
          <w:rFonts w:ascii="Times New Roman" w:hAnsi="Times New Roman"/>
          <w:kern w:val="0"/>
          <w:sz w:val="20"/>
          <w:szCs w:val="20"/>
          <w:lang w:val="en-GB" w:eastAsia="en-US"/>
        </w:rPr>
        <w:t>” Spirent Communications</w:t>
      </w:r>
    </w:p>
    <w:p w:rsidR="00636132" w:rsidRPr="00636132" w:rsidRDefault="00636132" w:rsidP="00636132">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36132">
        <w:rPr>
          <w:rFonts w:ascii="Times New Roman" w:hAnsi="Times New Roman"/>
          <w:kern w:val="0"/>
          <w:sz w:val="20"/>
          <w:szCs w:val="20"/>
          <w:lang w:val="en-GB" w:eastAsia="en-US"/>
        </w:rPr>
        <w:lastRenderedPageBreak/>
        <w:t>R4-1907169</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Channel Model Scaling in FR1 and FR2</w:t>
      </w:r>
      <w:r w:rsidRPr="00636132">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Qualcomm UK Ltd</w:t>
      </w:r>
    </w:p>
    <w:p w:rsidR="00C013E9" w:rsidRPr="00636132" w:rsidRDefault="00C013E9" w:rsidP="00636132">
      <w:pPr>
        <w:tabs>
          <w:tab w:val="left" w:pos="-1530"/>
        </w:tabs>
        <w:snapToGrid w:val="0"/>
        <w:spacing w:after="120"/>
        <w:contextualSpacing/>
        <w:rPr>
          <w:highlight w:val="yellow"/>
        </w:rPr>
      </w:pPr>
    </w:p>
    <w:p w:rsidR="00860223" w:rsidRPr="00C013E9" w:rsidRDefault="0086022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DE2" w:rsidRDefault="00105DE2">
      <w:r>
        <w:separator/>
      </w:r>
    </w:p>
  </w:endnote>
  <w:endnote w:type="continuationSeparator" w:id="0">
    <w:p w:rsidR="00105DE2" w:rsidRDefault="0010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A104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A104D">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DE2" w:rsidRDefault="00105DE2">
      <w:r>
        <w:separator/>
      </w:r>
    </w:p>
  </w:footnote>
  <w:footnote w:type="continuationSeparator" w:id="0">
    <w:p w:rsidR="00105DE2" w:rsidRDefault="00105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1">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18">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1">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2">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26">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9">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3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3"/>
  </w:num>
  <w:num w:numId="4">
    <w:abstractNumId w:val="27"/>
  </w:num>
  <w:num w:numId="5">
    <w:abstractNumId w:val="12"/>
  </w:num>
  <w:num w:numId="6">
    <w:abstractNumId w:val="34"/>
  </w:num>
  <w:num w:numId="7">
    <w:abstractNumId w:val="2"/>
  </w:num>
  <w:num w:numId="8">
    <w:abstractNumId w:val="8"/>
  </w:num>
  <w:num w:numId="9">
    <w:abstractNumId w:val="23"/>
  </w:num>
  <w:num w:numId="10">
    <w:abstractNumId w:val="35"/>
  </w:num>
  <w:num w:numId="11">
    <w:abstractNumId w:val="24"/>
  </w:num>
  <w:num w:numId="12">
    <w:abstractNumId w:val="19"/>
  </w:num>
  <w:num w:numId="13">
    <w:abstractNumId w:val="31"/>
  </w:num>
  <w:num w:numId="14">
    <w:abstractNumId w:val="5"/>
  </w:num>
  <w:num w:numId="15">
    <w:abstractNumId w:val="16"/>
  </w:num>
  <w:num w:numId="16">
    <w:abstractNumId w:val="3"/>
  </w:num>
  <w:num w:numId="17">
    <w:abstractNumId w:val="15"/>
  </w:num>
  <w:num w:numId="18">
    <w:abstractNumId w:val="7"/>
  </w:num>
  <w:num w:numId="19">
    <w:abstractNumId w:val="14"/>
  </w:num>
  <w:num w:numId="20">
    <w:abstractNumId w:val="20"/>
  </w:num>
  <w:num w:numId="21">
    <w:abstractNumId w:val="28"/>
  </w:num>
  <w:num w:numId="22">
    <w:abstractNumId w:val="18"/>
  </w:num>
  <w:num w:numId="23">
    <w:abstractNumId w:val="17"/>
  </w:num>
  <w:num w:numId="24">
    <w:abstractNumId w:val="26"/>
  </w:num>
  <w:num w:numId="25">
    <w:abstractNumId w:val="9"/>
  </w:num>
  <w:num w:numId="26">
    <w:abstractNumId w:val="30"/>
  </w:num>
  <w:num w:numId="27">
    <w:abstractNumId w:val="32"/>
  </w:num>
  <w:num w:numId="28">
    <w:abstractNumId w:val="10"/>
  </w:num>
  <w:num w:numId="29">
    <w:abstractNumId w:val="11"/>
  </w:num>
  <w:num w:numId="30">
    <w:abstractNumId w:val="21"/>
  </w:num>
  <w:num w:numId="31">
    <w:abstractNumId w:val="1"/>
  </w:num>
  <w:num w:numId="32">
    <w:abstractNumId w:val="25"/>
  </w:num>
  <w:num w:numId="33">
    <w:abstractNumId w:val="29"/>
  </w:num>
  <w:num w:numId="34">
    <w:abstractNumId w:val="22"/>
  </w:num>
  <w:num w:numId="35">
    <w:abstractNumId w:val="6"/>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93F"/>
    <w:rsid w:val="0004456C"/>
    <w:rsid w:val="000466D2"/>
    <w:rsid w:val="0005259B"/>
    <w:rsid w:val="000528E5"/>
    <w:rsid w:val="00053FEE"/>
    <w:rsid w:val="00060AE4"/>
    <w:rsid w:val="000746A7"/>
    <w:rsid w:val="000910BB"/>
    <w:rsid w:val="000926AF"/>
    <w:rsid w:val="00093F9D"/>
    <w:rsid w:val="000A3ED2"/>
    <w:rsid w:val="000C00FA"/>
    <w:rsid w:val="000C51AA"/>
    <w:rsid w:val="000D17BC"/>
    <w:rsid w:val="000D2186"/>
    <w:rsid w:val="000E4F35"/>
    <w:rsid w:val="000F0E7D"/>
    <w:rsid w:val="000F6C1C"/>
    <w:rsid w:val="00105DE2"/>
    <w:rsid w:val="00116F4B"/>
    <w:rsid w:val="001336E0"/>
    <w:rsid w:val="00137471"/>
    <w:rsid w:val="00150FD3"/>
    <w:rsid w:val="00152A59"/>
    <w:rsid w:val="00153C4C"/>
    <w:rsid w:val="00184428"/>
    <w:rsid w:val="001A248F"/>
    <w:rsid w:val="001A3B5F"/>
    <w:rsid w:val="001B5CA8"/>
    <w:rsid w:val="001B7097"/>
    <w:rsid w:val="001C4490"/>
    <w:rsid w:val="001D2C1A"/>
    <w:rsid w:val="001D3BA2"/>
    <w:rsid w:val="001D44B7"/>
    <w:rsid w:val="001E0075"/>
    <w:rsid w:val="001F1B1F"/>
    <w:rsid w:val="001F2A20"/>
    <w:rsid w:val="001F486F"/>
    <w:rsid w:val="00206F0F"/>
    <w:rsid w:val="00207DC4"/>
    <w:rsid w:val="0022485E"/>
    <w:rsid w:val="00243A99"/>
    <w:rsid w:val="0029567C"/>
    <w:rsid w:val="00295750"/>
    <w:rsid w:val="00295D3C"/>
    <w:rsid w:val="002A104D"/>
    <w:rsid w:val="002A746F"/>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5678"/>
    <w:rsid w:val="00390D84"/>
    <w:rsid w:val="0039390A"/>
    <w:rsid w:val="003949B3"/>
    <w:rsid w:val="00394AB0"/>
    <w:rsid w:val="00396252"/>
    <w:rsid w:val="003A4B47"/>
    <w:rsid w:val="003B24AF"/>
    <w:rsid w:val="003B7182"/>
    <w:rsid w:val="003D5036"/>
    <w:rsid w:val="003D764D"/>
    <w:rsid w:val="003E3A1A"/>
    <w:rsid w:val="0040091C"/>
    <w:rsid w:val="00406D7A"/>
    <w:rsid w:val="00416CFF"/>
    <w:rsid w:val="004258BA"/>
    <w:rsid w:val="004531C9"/>
    <w:rsid w:val="00456D18"/>
    <w:rsid w:val="00457D91"/>
    <w:rsid w:val="00460C31"/>
    <w:rsid w:val="00464E5B"/>
    <w:rsid w:val="0047055A"/>
    <w:rsid w:val="00474450"/>
    <w:rsid w:val="004863F2"/>
    <w:rsid w:val="004873E6"/>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E1D58"/>
    <w:rsid w:val="00610E37"/>
    <w:rsid w:val="00616C83"/>
    <w:rsid w:val="006207ED"/>
    <w:rsid w:val="00626BC9"/>
    <w:rsid w:val="00636132"/>
    <w:rsid w:val="006458DF"/>
    <w:rsid w:val="00650D52"/>
    <w:rsid w:val="006615B2"/>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701410"/>
    <w:rsid w:val="007113A1"/>
    <w:rsid w:val="0071340F"/>
    <w:rsid w:val="007146DD"/>
    <w:rsid w:val="00721CF6"/>
    <w:rsid w:val="00723E46"/>
    <w:rsid w:val="00733826"/>
    <w:rsid w:val="00746F6C"/>
    <w:rsid w:val="00766CFB"/>
    <w:rsid w:val="007811DF"/>
    <w:rsid w:val="007816FF"/>
    <w:rsid w:val="00783B44"/>
    <w:rsid w:val="00785028"/>
    <w:rsid w:val="007A3A5A"/>
    <w:rsid w:val="007A4370"/>
    <w:rsid w:val="007B3952"/>
    <w:rsid w:val="007D6E09"/>
    <w:rsid w:val="007E1D15"/>
    <w:rsid w:val="007E1DEA"/>
    <w:rsid w:val="007E2202"/>
    <w:rsid w:val="008145EA"/>
    <w:rsid w:val="00815869"/>
    <w:rsid w:val="00816B81"/>
    <w:rsid w:val="00823B90"/>
    <w:rsid w:val="0083266E"/>
    <w:rsid w:val="008335EA"/>
    <w:rsid w:val="008546E5"/>
    <w:rsid w:val="00860223"/>
    <w:rsid w:val="00871653"/>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C0BC7"/>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6300F"/>
    <w:rsid w:val="00B70389"/>
    <w:rsid w:val="00B84623"/>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71EA"/>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A08"/>
    <w:rsid w:val="00DE2B4D"/>
    <w:rsid w:val="00DF307A"/>
    <w:rsid w:val="00DF5058"/>
    <w:rsid w:val="00DF579F"/>
    <w:rsid w:val="00E00E44"/>
    <w:rsid w:val="00E049A8"/>
    <w:rsid w:val="00E11CD9"/>
    <w:rsid w:val="00E12ECB"/>
    <w:rsid w:val="00E132CD"/>
    <w:rsid w:val="00E1451F"/>
    <w:rsid w:val="00E15A72"/>
    <w:rsid w:val="00E15E28"/>
    <w:rsid w:val="00E16577"/>
    <w:rsid w:val="00E2536F"/>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D0E8F"/>
    <w:rsid w:val="00EE1504"/>
    <w:rsid w:val="00EE3B5B"/>
    <w:rsid w:val="00EE4CC9"/>
    <w:rsid w:val="00EF4800"/>
    <w:rsid w:val="00EF674A"/>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0/Docs/RP-18140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TotalTime>
  <Pages>6</Pages>
  <Words>2132</Words>
  <Characters>12155</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14259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30</cp:revision>
  <dcterms:created xsi:type="dcterms:W3CDTF">2019-05-24T06:57:00Z</dcterms:created>
  <dcterms:modified xsi:type="dcterms:W3CDTF">2019-05-24T15:58:00Z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